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372" w:rsidRPr="00836028" w:rsidRDefault="004119A3">
      <w:pPr>
        <w:spacing w:line="540" w:lineRule="exact"/>
        <w:jc w:val="left"/>
        <w:rPr>
          <w:rFonts w:ascii="仿宋" w:eastAsia="仿宋" w:hAnsi="仿宋" w:cs="宋体"/>
          <w:kern w:val="0"/>
          <w:sz w:val="32"/>
          <w:szCs w:val="32"/>
        </w:rPr>
      </w:pPr>
      <w:r w:rsidRPr="00836028">
        <w:rPr>
          <w:rFonts w:ascii="仿宋" w:eastAsia="仿宋" w:hAnsi="仿宋" w:cs="宋体" w:hint="eastAsia"/>
          <w:kern w:val="0"/>
          <w:sz w:val="32"/>
          <w:szCs w:val="32"/>
        </w:rPr>
        <w:t>附件</w:t>
      </w:r>
      <w:r w:rsidRPr="00836028">
        <w:rPr>
          <w:rFonts w:ascii="仿宋" w:eastAsia="仿宋" w:hAnsi="仿宋" w:cs="宋体" w:hint="eastAsia"/>
          <w:kern w:val="0"/>
          <w:sz w:val="32"/>
          <w:szCs w:val="32"/>
        </w:rPr>
        <w:t>2</w:t>
      </w:r>
      <w:r w:rsidRPr="00836028">
        <w:rPr>
          <w:rFonts w:ascii="仿宋" w:eastAsia="仿宋" w:hAnsi="仿宋" w:cs="宋体" w:hint="eastAsia"/>
          <w:kern w:val="0"/>
          <w:sz w:val="32"/>
          <w:szCs w:val="32"/>
        </w:rPr>
        <w:t>：</w:t>
      </w:r>
    </w:p>
    <w:p w:rsidR="00683372" w:rsidRPr="00836028" w:rsidRDefault="00683372">
      <w:pPr>
        <w:spacing w:line="540" w:lineRule="exact"/>
        <w:jc w:val="center"/>
        <w:rPr>
          <w:rFonts w:ascii="华文中宋" w:eastAsia="华文中宋" w:hAnsi="华文中宋" w:cs="宋体"/>
          <w:b/>
          <w:kern w:val="0"/>
          <w:sz w:val="52"/>
          <w:szCs w:val="52"/>
        </w:rPr>
      </w:pPr>
      <w:bookmarkStart w:id="0" w:name="_GoBack"/>
      <w:bookmarkEnd w:id="0"/>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4119A3">
      <w:pPr>
        <w:spacing w:line="540" w:lineRule="exact"/>
        <w:jc w:val="center"/>
        <w:rPr>
          <w:rFonts w:ascii="方正小标宋_GBK" w:eastAsia="方正小标宋_GBK" w:hAnsi="华文中宋" w:cs="宋体"/>
          <w:b/>
          <w:kern w:val="0"/>
          <w:sz w:val="48"/>
          <w:szCs w:val="48"/>
        </w:rPr>
      </w:pPr>
      <w:r w:rsidRPr="00836028">
        <w:rPr>
          <w:rFonts w:ascii="方正小标宋_GBK" w:eastAsia="方正小标宋_GBK" w:hAnsi="华文中宋" w:cs="宋体" w:hint="eastAsia"/>
          <w:b/>
          <w:kern w:val="0"/>
          <w:sz w:val="48"/>
          <w:szCs w:val="48"/>
        </w:rPr>
        <w:t>项目支出绩效自评报告</w:t>
      </w:r>
    </w:p>
    <w:p w:rsidR="00683372" w:rsidRPr="00836028" w:rsidRDefault="00683372">
      <w:pPr>
        <w:spacing w:line="540" w:lineRule="exact"/>
        <w:jc w:val="center"/>
        <w:rPr>
          <w:rFonts w:ascii="华文中宋" w:eastAsia="华文中宋" w:hAnsi="华文中宋" w:cs="宋体"/>
          <w:b/>
          <w:kern w:val="0"/>
          <w:sz w:val="52"/>
          <w:szCs w:val="52"/>
        </w:rPr>
      </w:pPr>
    </w:p>
    <w:p w:rsidR="00683372" w:rsidRPr="00836028" w:rsidRDefault="004119A3">
      <w:pPr>
        <w:spacing w:line="540" w:lineRule="exact"/>
        <w:jc w:val="center"/>
        <w:rPr>
          <w:rFonts w:eastAsia="仿宋_GB2312" w:hAnsi="宋体" w:cs="宋体"/>
          <w:kern w:val="0"/>
          <w:sz w:val="36"/>
          <w:szCs w:val="36"/>
        </w:rPr>
      </w:pPr>
      <w:r w:rsidRPr="00836028">
        <w:rPr>
          <w:rFonts w:eastAsia="仿宋_GB2312" w:hAnsi="宋体" w:cs="宋体" w:hint="eastAsia"/>
          <w:kern w:val="0"/>
          <w:sz w:val="36"/>
          <w:szCs w:val="36"/>
        </w:rPr>
        <w:t>（</w:t>
      </w:r>
      <w:r w:rsidRPr="00836028">
        <w:rPr>
          <w:rFonts w:eastAsia="仿宋_GB2312" w:hAnsi="宋体" w:cs="宋体" w:hint="eastAsia"/>
          <w:kern w:val="0"/>
          <w:sz w:val="36"/>
          <w:szCs w:val="36"/>
        </w:rPr>
        <w:t xml:space="preserve">   </w:t>
      </w:r>
      <w:r w:rsidRPr="00836028">
        <w:rPr>
          <w:rStyle w:val="ad"/>
          <w:rFonts w:ascii="楷体" w:eastAsia="楷体" w:hAnsi="楷体" w:hint="eastAsia"/>
          <w:spacing w:val="-4"/>
          <w:sz w:val="32"/>
          <w:szCs w:val="32"/>
        </w:rPr>
        <w:t>2023</w:t>
      </w:r>
      <w:r w:rsidRPr="00836028">
        <w:rPr>
          <w:rFonts w:eastAsia="仿宋_GB2312" w:hAnsi="宋体" w:cs="宋体" w:hint="eastAsia"/>
          <w:kern w:val="0"/>
          <w:sz w:val="36"/>
          <w:szCs w:val="36"/>
        </w:rPr>
        <w:t xml:space="preserve">  </w:t>
      </w:r>
      <w:r w:rsidRPr="00836028">
        <w:rPr>
          <w:rFonts w:eastAsia="仿宋_GB2312" w:hAnsi="宋体" w:cs="宋体" w:hint="eastAsia"/>
          <w:kern w:val="0"/>
          <w:sz w:val="36"/>
          <w:szCs w:val="36"/>
        </w:rPr>
        <w:t>年度）</w:t>
      </w: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jc w:val="center"/>
        <w:rPr>
          <w:rFonts w:eastAsia="仿宋_GB2312" w:hAnsi="宋体" w:cs="宋体"/>
          <w:kern w:val="0"/>
          <w:sz w:val="30"/>
          <w:szCs w:val="30"/>
        </w:rPr>
      </w:pPr>
    </w:p>
    <w:p w:rsidR="00683372" w:rsidRPr="00836028" w:rsidRDefault="00683372">
      <w:pPr>
        <w:spacing w:line="540" w:lineRule="exact"/>
        <w:rPr>
          <w:rFonts w:eastAsia="仿宋_GB2312" w:hAnsi="宋体" w:cs="宋体"/>
          <w:kern w:val="0"/>
          <w:sz w:val="30"/>
          <w:szCs w:val="30"/>
        </w:rPr>
      </w:pPr>
    </w:p>
    <w:p w:rsidR="00683372" w:rsidRPr="00836028" w:rsidRDefault="004119A3">
      <w:pPr>
        <w:spacing w:line="700" w:lineRule="exact"/>
        <w:jc w:val="left"/>
        <w:rPr>
          <w:rFonts w:eastAsia="仿宋_GB2312" w:hAnsi="宋体" w:cs="宋体"/>
          <w:kern w:val="0"/>
          <w:sz w:val="36"/>
          <w:szCs w:val="36"/>
        </w:rPr>
      </w:pPr>
      <w:r w:rsidRPr="00836028">
        <w:rPr>
          <w:rFonts w:eastAsia="仿宋_GB2312" w:hAnsi="宋体" w:cs="宋体" w:hint="eastAsia"/>
          <w:kern w:val="0"/>
          <w:sz w:val="36"/>
          <w:szCs w:val="36"/>
        </w:rPr>
        <w:t xml:space="preserve">     </w:t>
      </w:r>
    </w:p>
    <w:p w:rsidR="00683372" w:rsidRPr="00836028" w:rsidRDefault="004119A3">
      <w:pPr>
        <w:spacing w:line="700" w:lineRule="exact"/>
        <w:ind w:firstLineChars="250" w:firstLine="900"/>
        <w:jc w:val="left"/>
        <w:rPr>
          <w:rFonts w:eastAsia="仿宋_GB2312" w:hAnsi="宋体" w:cs="宋体"/>
          <w:kern w:val="0"/>
          <w:sz w:val="36"/>
          <w:szCs w:val="36"/>
        </w:rPr>
      </w:pPr>
      <w:r w:rsidRPr="00836028">
        <w:rPr>
          <w:rFonts w:eastAsia="仿宋_GB2312" w:hAnsi="宋体" w:cs="宋体" w:hint="eastAsia"/>
          <w:kern w:val="0"/>
          <w:sz w:val="36"/>
          <w:szCs w:val="36"/>
        </w:rPr>
        <w:t>项目名称：</w:t>
      </w:r>
      <w:r w:rsidRPr="00836028">
        <w:rPr>
          <w:rStyle w:val="ad"/>
          <w:rFonts w:ascii="楷体" w:eastAsia="楷体" w:hAnsi="楷体" w:hint="eastAsia"/>
          <w:spacing w:val="-4"/>
          <w:sz w:val="32"/>
          <w:szCs w:val="32"/>
        </w:rPr>
        <w:t>昌州财社【</w:t>
      </w:r>
      <w:r w:rsidRPr="00836028">
        <w:rPr>
          <w:rStyle w:val="ad"/>
          <w:rFonts w:ascii="楷体" w:eastAsia="楷体" w:hAnsi="楷体" w:hint="eastAsia"/>
          <w:spacing w:val="-4"/>
          <w:sz w:val="32"/>
          <w:szCs w:val="32"/>
        </w:rPr>
        <w:t>2022</w:t>
      </w:r>
      <w:r w:rsidRPr="00836028">
        <w:rPr>
          <w:rStyle w:val="ad"/>
          <w:rFonts w:ascii="楷体" w:eastAsia="楷体" w:hAnsi="楷体" w:hint="eastAsia"/>
          <w:spacing w:val="-4"/>
          <w:sz w:val="32"/>
          <w:szCs w:val="32"/>
        </w:rPr>
        <w:t>】</w:t>
      </w:r>
      <w:r w:rsidRPr="00836028">
        <w:rPr>
          <w:rStyle w:val="ad"/>
          <w:rFonts w:ascii="楷体" w:eastAsia="楷体" w:hAnsi="楷体" w:hint="eastAsia"/>
          <w:spacing w:val="-4"/>
          <w:sz w:val="32"/>
          <w:szCs w:val="32"/>
        </w:rPr>
        <w:t>46</w:t>
      </w:r>
      <w:r w:rsidRPr="00836028">
        <w:rPr>
          <w:rStyle w:val="ad"/>
          <w:rFonts w:ascii="楷体" w:eastAsia="楷体" w:hAnsi="楷体" w:hint="eastAsia"/>
          <w:spacing w:val="-4"/>
          <w:sz w:val="32"/>
          <w:szCs w:val="32"/>
        </w:rPr>
        <w:t>号</w:t>
      </w:r>
      <w:r w:rsidRPr="00836028">
        <w:rPr>
          <w:rStyle w:val="ad"/>
          <w:rFonts w:ascii="楷体" w:eastAsia="楷体" w:hAnsi="楷体" w:hint="eastAsia"/>
          <w:spacing w:val="-4"/>
          <w:sz w:val="32"/>
          <w:szCs w:val="32"/>
        </w:rPr>
        <w:t>-</w:t>
      </w:r>
      <w:r w:rsidRPr="00836028">
        <w:rPr>
          <w:rStyle w:val="ad"/>
          <w:rFonts w:ascii="楷体" w:eastAsia="楷体" w:hAnsi="楷体" w:hint="eastAsia"/>
          <w:spacing w:val="-4"/>
          <w:sz w:val="32"/>
          <w:szCs w:val="32"/>
        </w:rPr>
        <w:t>中央基本公共卫生服务项目补助资金</w:t>
      </w:r>
    </w:p>
    <w:p w:rsidR="00683372" w:rsidRPr="00836028" w:rsidRDefault="004119A3">
      <w:pPr>
        <w:spacing w:line="540" w:lineRule="exact"/>
        <w:ind w:firstLine="567"/>
        <w:rPr>
          <w:rFonts w:ascii="楷体" w:eastAsia="楷体" w:hAnsi="楷体"/>
          <w:b/>
          <w:bCs/>
          <w:spacing w:val="-4"/>
          <w:sz w:val="32"/>
          <w:szCs w:val="32"/>
        </w:rPr>
      </w:pPr>
      <w:r w:rsidRPr="00836028">
        <w:rPr>
          <w:rFonts w:eastAsia="仿宋_GB2312" w:hAnsi="宋体" w:cs="宋体" w:hint="eastAsia"/>
          <w:kern w:val="0"/>
          <w:sz w:val="36"/>
          <w:szCs w:val="36"/>
        </w:rPr>
        <w:t xml:space="preserve">  </w:t>
      </w:r>
      <w:r w:rsidRPr="00836028">
        <w:rPr>
          <w:rFonts w:eastAsia="仿宋_GB2312" w:hAnsi="宋体" w:cs="宋体" w:hint="eastAsia"/>
          <w:kern w:val="0"/>
          <w:sz w:val="36"/>
          <w:szCs w:val="36"/>
        </w:rPr>
        <w:t>实施单位（公章）：</w:t>
      </w:r>
      <w:r w:rsidRPr="00836028">
        <w:rPr>
          <w:rStyle w:val="ad"/>
          <w:rFonts w:ascii="楷体" w:eastAsia="楷体" w:hAnsi="楷体" w:hint="eastAsia"/>
          <w:spacing w:val="-4"/>
          <w:sz w:val="28"/>
          <w:szCs w:val="28"/>
        </w:rPr>
        <w:t>木垒县白杨河卫生院</w:t>
      </w:r>
    </w:p>
    <w:p w:rsidR="00683372" w:rsidRPr="00836028" w:rsidRDefault="004119A3">
      <w:pPr>
        <w:spacing w:line="540" w:lineRule="exact"/>
        <w:ind w:firstLineChars="250" w:firstLine="900"/>
        <w:rPr>
          <w:rFonts w:ascii="楷体" w:eastAsia="楷体" w:hAnsi="楷体"/>
          <w:b/>
          <w:bCs/>
          <w:spacing w:val="-4"/>
          <w:sz w:val="28"/>
          <w:szCs w:val="28"/>
        </w:rPr>
      </w:pPr>
      <w:r w:rsidRPr="00836028">
        <w:rPr>
          <w:rFonts w:eastAsia="仿宋_GB2312" w:hAnsi="宋体" w:cs="宋体" w:hint="eastAsia"/>
          <w:kern w:val="0"/>
          <w:sz w:val="36"/>
          <w:szCs w:val="36"/>
        </w:rPr>
        <w:t>主管部门（公章）：</w:t>
      </w:r>
      <w:r w:rsidRPr="00836028">
        <w:rPr>
          <w:rStyle w:val="ad"/>
          <w:rFonts w:ascii="楷体" w:eastAsia="楷体" w:hAnsi="楷体" w:hint="eastAsia"/>
          <w:spacing w:val="-4"/>
          <w:sz w:val="28"/>
          <w:szCs w:val="28"/>
        </w:rPr>
        <w:t>木垒县白杨河卫生院</w:t>
      </w:r>
    </w:p>
    <w:p w:rsidR="00683372" w:rsidRPr="00836028" w:rsidRDefault="004119A3">
      <w:pPr>
        <w:spacing w:line="540" w:lineRule="exact"/>
        <w:ind w:firstLineChars="250" w:firstLine="900"/>
        <w:rPr>
          <w:rFonts w:ascii="楷体" w:eastAsia="楷体" w:hAnsi="楷体"/>
          <w:b/>
          <w:bCs/>
          <w:spacing w:val="-4"/>
          <w:sz w:val="32"/>
          <w:szCs w:val="32"/>
        </w:rPr>
      </w:pPr>
      <w:r w:rsidRPr="00836028">
        <w:rPr>
          <w:rFonts w:eastAsia="仿宋_GB2312" w:hAnsi="宋体" w:cs="宋体" w:hint="eastAsia"/>
          <w:kern w:val="0"/>
          <w:sz w:val="36"/>
          <w:szCs w:val="36"/>
        </w:rPr>
        <w:t>项目负责人（签章）：</w:t>
      </w:r>
      <w:r w:rsidRPr="00836028">
        <w:rPr>
          <w:rStyle w:val="ad"/>
          <w:rFonts w:ascii="楷体" w:eastAsia="楷体" w:hAnsi="楷体" w:hint="eastAsia"/>
          <w:spacing w:val="-4"/>
          <w:sz w:val="32"/>
          <w:szCs w:val="32"/>
        </w:rPr>
        <w:t>李得磊</w:t>
      </w:r>
    </w:p>
    <w:p w:rsidR="00683372" w:rsidRPr="00836028" w:rsidRDefault="004119A3">
      <w:pPr>
        <w:spacing w:line="540" w:lineRule="exact"/>
        <w:ind w:left="273" w:firstLine="567"/>
        <w:rPr>
          <w:rStyle w:val="ad"/>
          <w:rFonts w:ascii="楷体" w:eastAsia="楷体" w:hAnsi="楷体"/>
          <w:spacing w:val="-4"/>
          <w:sz w:val="32"/>
          <w:szCs w:val="32"/>
        </w:rPr>
      </w:pPr>
      <w:r w:rsidRPr="00836028">
        <w:rPr>
          <w:rFonts w:eastAsia="仿宋_GB2312" w:hAnsi="宋体" w:cs="宋体" w:hint="eastAsia"/>
          <w:kern w:val="0"/>
          <w:sz w:val="36"/>
          <w:szCs w:val="36"/>
        </w:rPr>
        <w:t>填报时间：</w:t>
      </w:r>
      <w:r w:rsidRPr="00836028">
        <w:rPr>
          <w:rStyle w:val="ad"/>
          <w:rFonts w:ascii="楷体" w:eastAsia="楷体" w:hAnsi="楷体" w:hint="eastAsia"/>
          <w:spacing w:val="-4"/>
          <w:sz w:val="32"/>
          <w:szCs w:val="32"/>
        </w:rPr>
        <w:t>2024</w:t>
      </w:r>
      <w:r w:rsidRPr="00836028">
        <w:rPr>
          <w:rStyle w:val="ad"/>
          <w:rFonts w:ascii="楷体" w:eastAsia="楷体" w:hAnsi="楷体" w:hint="eastAsia"/>
          <w:spacing w:val="-4"/>
          <w:sz w:val="32"/>
          <w:szCs w:val="32"/>
        </w:rPr>
        <w:t>年</w:t>
      </w:r>
      <w:r w:rsidRPr="00836028">
        <w:rPr>
          <w:rStyle w:val="ad"/>
          <w:rFonts w:ascii="楷体" w:eastAsia="楷体" w:hAnsi="楷体" w:hint="eastAsia"/>
          <w:spacing w:val="-4"/>
          <w:sz w:val="32"/>
          <w:szCs w:val="32"/>
        </w:rPr>
        <w:t>04</w:t>
      </w:r>
      <w:r w:rsidRPr="00836028">
        <w:rPr>
          <w:rStyle w:val="ad"/>
          <w:rFonts w:ascii="楷体" w:eastAsia="楷体" w:hAnsi="楷体" w:hint="eastAsia"/>
          <w:spacing w:val="-4"/>
          <w:sz w:val="32"/>
          <w:szCs w:val="32"/>
        </w:rPr>
        <w:t>月</w:t>
      </w:r>
      <w:r w:rsidRPr="00836028">
        <w:rPr>
          <w:rStyle w:val="ad"/>
          <w:rFonts w:ascii="楷体" w:eastAsia="楷体" w:hAnsi="楷体" w:hint="eastAsia"/>
          <w:spacing w:val="-4"/>
          <w:sz w:val="32"/>
          <w:szCs w:val="32"/>
        </w:rPr>
        <w:t>15</w:t>
      </w:r>
      <w:r w:rsidRPr="00836028">
        <w:rPr>
          <w:rStyle w:val="ad"/>
          <w:rFonts w:ascii="楷体" w:eastAsia="楷体" w:hAnsi="楷体" w:hint="eastAsia"/>
          <w:spacing w:val="-4"/>
          <w:sz w:val="32"/>
          <w:szCs w:val="32"/>
        </w:rPr>
        <w:t>日</w:t>
      </w:r>
    </w:p>
    <w:p w:rsidR="00683372" w:rsidRPr="00836028" w:rsidRDefault="00683372">
      <w:pPr>
        <w:spacing w:line="700" w:lineRule="exact"/>
        <w:ind w:firstLineChars="236" w:firstLine="708"/>
        <w:jc w:val="left"/>
        <w:rPr>
          <w:rFonts w:eastAsia="仿宋_GB2312" w:hAnsi="宋体" w:cs="宋体"/>
          <w:kern w:val="0"/>
          <w:sz w:val="30"/>
          <w:szCs w:val="30"/>
        </w:rPr>
      </w:pPr>
    </w:p>
    <w:p w:rsidR="00683372" w:rsidRPr="00836028" w:rsidRDefault="00683372">
      <w:pPr>
        <w:spacing w:line="540" w:lineRule="exact"/>
        <w:rPr>
          <w:rStyle w:val="ad"/>
          <w:rFonts w:ascii="黑体" w:eastAsia="黑体" w:hAnsi="黑体"/>
          <w:b w:val="0"/>
          <w:spacing w:val="-4"/>
          <w:sz w:val="32"/>
          <w:szCs w:val="32"/>
        </w:rPr>
      </w:pPr>
    </w:p>
    <w:p w:rsidR="00683372" w:rsidRPr="00836028" w:rsidRDefault="004119A3">
      <w:p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一、基本情况</w:t>
      </w:r>
    </w:p>
    <w:p w:rsidR="00683372" w:rsidRPr="00836028" w:rsidRDefault="004119A3">
      <w:pPr>
        <w:spacing w:line="540" w:lineRule="exact"/>
        <w:ind w:firstLine="567"/>
        <w:rPr>
          <w:rStyle w:val="ad"/>
          <w:rFonts w:ascii="楷体" w:eastAsia="楷体" w:hAnsi="楷体"/>
          <w:spacing w:val="-4"/>
          <w:sz w:val="32"/>
          <w:szCs w:val="32"/>
        </w:rPr>
      </w:pPr>
      <w:r w:rsidRPr="00836028">
        <w:rPr>
          <w:rStyle w:val="ad"/>
          <w:rFonts w:ascii="楷体" w:eastAsia="楷体" w:hAnsi="楷体" w:hint="eastAsia"/>
          <w:spacing w:val="-4"/>
          <w:sz w:val="32"/>
          <w:szCs w:val="32"/>
        </w:rPr>
        <w:t>（一）项目概况</w:t>
      </w:r>
      <w:r w:rsidRPr="00836028">
        <w:rPr>
          <w:rStyle w:val="ad"/>
          <w:rFonts w:ascii="楷体" w:eastAsia="楷体" w:hAnsi="楷体" w:hint="eastAsia"/>
          <w:spacing w:val="-4"/>
          <w:sz w:val="32"/>
          <w:szCs w:val="32"/>
        </w:rPr>
        <w:t>。</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（一）项目概况</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项目背景</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基层医疗卫生机构实施昌州财社【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中央基本公共卫生服务项目补助资金后，在各级党委政府的正确领导下，我县坚持“保基本、强基层、建机制”的医改基本原则，负责免费为辖区居民提供基本公共卫生服务，实行辖区划片包干、分工到人，全面落实包保责任制。</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为保障基本公共卫生服务事业的均衡发展，根据【</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号文件立项，设立了</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年中央基本公共卫生服务项目补助经费，由木垒哈萨克自治县白杨河乡卫生院单位主管，资金主要用于</w:t>
      </w:r>
      <w:r w:rsidRPr="00836028">
        <w:rPr>
          <w:rStyle w:val="ad"/>
          <w:rFonts w:ascii="楷体" w:eastAsia="楷体" w:hAnsi="楷体" w:hint="eastAsia"/>
          <w:b w:val="0"/>
          <w:bCs w:val="0"/>
          <w:spacing w:val="-4"/>
          <w:sz w:val="32"/>
          <w:szCs w:val="32"/>
        </w:rPr>
        <w:t>14</w:t>
      </w:r>
      <w:r w:rsidRPr="00836028">
        <w:rPr>
          <w:rStyle w:val="ad"/>
          <w:rFonts w:ascii="楷体" w:eastAsia="楷体" w:hAnsi="楷体" w:hint="eastAsia"/>
          <w:b w:val="0"/>
          <w:bCs w:val="0"/>
          <w:spacing w:val="-4"/>
          <w:sz w:val="32"/>
          <w:szCs w:val="32"/>
        </w:rPr>
        <w:t>项公共卫生管理、城乡居民健康档案管理服务、预防接种服务、</w:t>
      </w:r>
      <w:r w:rsidRPr="00836028">
        <w:rPr>
          <w:rStyle w:val="ad"/>
          <w:rFonts w:ascii="楷体" w:eastAsia="楷体" w:hAnsi="楷体" w:hint="eastAsia"/>
          <w:b w:val="0"/>
          <w:bCs w:val="0"/>
          <w:spacing w:val="-4"/>
          <w:sz w:val="32"/>
          <w:szCs w:val="32"/>
        </w:rPr>
        <w:t>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6</w:t>
      </w:r>
      <w:r w:rsidRPr="00836028">
        <w:rPr>
          <w:rStyle w:val="ad"/>
          <w:rFonts w:ascii="楷体" w:eastAsia="楷体" w:hAnsi="楷体" w:hint="eastAsia"/>
          <w:b w:val="0"/>
          <w:bCs w:val="0"/>
          <w:spacing w:val="-4"/>
          <w:sz w:val="32"/>
          <w:szCs w:val="32"/>
        </w:rPr>
        <w:t>岁儿</w:t>
      </w:r>
      <w:r w:rsidRPr="00836028">
        <w:rPr>
          <w:rStyle w:val="ad"/>
          <w:rFonts w:ascii="楷体" w:eastAsia="楷体" w:hAnsi="楷体" w:hint="eastAsia"/>
          <w:b w:val="0"/>
          <w:bCs w:val="0"/>
          <w:spacing w:val="-4"/>
          <w:sz w:val="32"/>
          <w:szCs w:val="32"/>
        </w:rPr>
        <w:t>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项目主要内容</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根据昌州财社【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中央基本公共卫生服务项目补助资金项目文件批复，下达我单位基本公共卫生服务项目补助资金</w:t>
      </w:r>
      <w:r w:rsidRPr="00836028">
        <w:rPr>
          <w:rStyle w:val="ad"/>
          <w:rFonts w:ascii="楷体" w:eastAsia="楷体" w:hAnsi="楷体" w:hint="eastAsia"/>
          <w:b w:val="0"/>
          <w:bCs w:val="0"/>
          <w:spacing w:val="-4"/>
          <w:sz w:val="32"/>
          <w:szCs w:val="32"/>
        </w:rPr>
        <w:t>14.50</w:t>
      </w:r>
      <w:r w:rsidRPr="00836028">
        <w:rPr>
          <w:rStyle w:val="ad"/>
          <w:rFonts w:ascii="楷体" w:eastAsia="楷体" w:hAnsi="楷体" w:hint="eastAsia"/>
          <w:b w:val="0"/>
          <w:bCs w:val="0"/>
          <w:spacing w:val="-4"/>
          <w:sz w:val="32"/>
          <w:szCs w:val="32"/>
        </w:rPr>
        <w:t>万元，用于向辖区居民提供基本公共卫生服务</w:t>
      </w:r>
      <w:r w:rsidRPr="00836028">
        <w:rPr>
          <w:rStyle w:val="ad"/>
          <w:rFonts w:ascii="楷体" w:eastAsia="楷体" w:hAnsi="楷体" w:hint="eastAsia"/>
          <w:b w:val="0"/>
          <w:bCs w:val="0"/>
          <w:spacing w:val="-4"/>
          <w:sz w:val="32"/>
          <w:szCs w:val="32"/>
        </w:rPr>
        <w:t>14</w:t>
      </w:r>
      <w:r w:rsidRPr="00836028">
        <w:rPr>
          <w:rStyle w:val="ad"/>
          <w:rFonts w:ascii="楷体" w:eastAsia="楷体" w:hAnsi="楷体" w:hint="eastAsia"/>
          <w:b w:val="0"/>
          <w:bCs w:val="0"/>
          <w:spacing w:val="-4"/>
          <w:sz w:val="32"/>
          <w:szCs w:val="32"/>
        </w:rPr>
        <w:t>项。</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项目资金主要用于</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年基本公共卫生服务工作经费支出，主</w:t>
      </w:r>
      <w:r w:rsidRPr="00836028">
        <w:rPr>
          <w:rStyle w:val="ad"/>
          <w:rFonts w:ascii="楷体" w:eastAsia="楷体" w:hAnsi="楷体" w:hint="eastAsia"/>
          <w:b w:val="0"/>
          <w:bCs w:val="0"/>
          <w:spacing w:val="-4"/>
          <w:sz w:val="32"/>
          <w:szCs w:val="32"/>
        </w:rPr>
        <w:lastRenderedPageBreak/>
        <w:t>要用于【</w:t>
      </w:r>
      <w:r w:rsidRPr="00836028">
        <w:rPr>
          <w:rStyle w:val="ad"/>
          <w:rFonts w:ascii="楷体" w:eastAsia="楷体" w:hAnsi="楷体" w:hint="eastAsia"/>
          <w:b w:val="0"/>
          <w:bCs w:val="0"/>
          <w:spacing w:val="-4"/>
          <w:sz w:val="32"/>
          <w:szCs w:val="32"/>
        </w:rPr>
        <w:t>202</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号基本公共卫生资金费用为</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万元，费用明细：电费</w:t>
      </w:r>
      <w:r w:rsidRPr="00836028">
        <w:rPr>
          <w:rStyle w:val="ad"/>
          <w:rFonts w:ascii="楷体" w:eastAsia="楷体" w:hAnsi="楷体" w:hint="eastAsia"/>
          <w:b w:val="0"/>
          <w:bCs w:val="0"/>
          <w:spacing w:val="-4"/>
          <w:sz w:val="32"/>
          <w:szCs w:val="32"/>
        </w:rPr>
        <w:t>68115.2</w:t>
      </w:r>
      <w:r w:rsidRPr="00836028">
        <w:rPr>
          <w:rStyle w:val="ad"/>
          <w:rFonts w:ascii="楷体" w:eastAsia="楷体" w:hAnsi="楷体" w:hint="eastAsia"/>
          <w:b w:val="0"/>
          <w:bCs w:val="0"/>
          <w:spacing w:val="-4"/>
          <w:sz w:val="32"/>
          <w:szCs w:val="32"/>
        </w:rPr>
        <w:t>元，随访补助</w:t>
      </w:r>
      <w:r w:rsidRPr="00836028">
        <w:rPr>
          <w:rStyle w:val="ad"/>
          <w:rFonts w:ascii="楷体" w:eastAsia="楷体" w:hAnsi="楷体" w:hint="eastAsia"/>
          <w:b w:val="0"/>
          <w:bCs w:val="0"/>
          <w:spacing w:val="-4"/>
          <w:sz w:val="32"/>
          <w:szCs w:val="32"/>
        </w:rPr>
        <w:t>14880</w:t>
      </w:r>
      <w:r w:rsidRPr="00836028">
        <w:rPr>
          <w:rStyle w:val="ad"/>
          <w:rFonts w:ascii="楷体" w:eastAsia="楷体" w:hAnsi="楷体" w:hint="eastAsia"/>
          <w:b w:val="0"/>
          <w:bCs w:val="0"/>
          <w:spacing w:val="-4"/>
          <w:sz w:val="32"/>
          <w:szCs w:val="32"/>
        </w:rPr>
        <w:t>元，</w:t>
      </w:r>
      <w:r w:rsidRPr="00836028">
        <w:rPr>
          <w:rStyle w:val="ad"/>
          <w:rFonts w:ascii="楷体" w:eastAsia="楷体" w:hAnsi="楷体" w:hint="eastAsia"/>
          <w:b w:val="0"/>
          <w:bCs w:val="0"/>
          <w:spacing w:val="-4"/>
          <w:sz w:val="32"/>
          <w:szCs w:val="32"/>
        </w:rPr>
        <w:t>120</w:t>
      </w:r>
      <w:r w:rsidRPr="00836028">
        <w:rPr>
          <w:rStyle w:val="ad"/>
          <w:rFonts w:ascii="楷体" w:eastAsia="楷体" w:hAnsi="楷体" w:hint="eastAsia"/>
          <w:b w:val="0"/>
          <w:bCs w:val="0"/>
          <w:spacing w:val="-4"/>
          <w:sz w:val="32"/>
          <w:szCs w:val="32"/>
        </w:rPr>
        <w:t>保险费</w:t>
      </w:r>
      <w:r w:rsidRPr="00836028">
        <w:rPr>
          <w:rStyle w:val="ad"/>
          <w:rFonts w:ascii="楷体" w:eastAsia="楷体" w:hAnsi="楷体" w:hint="eastAsia"/>
          <w:b w:val="0"/>
          <w:bCs w:val="0"/>
          <w:spacing w:val="-4"/>
          <w:sz w:val="32"/>
          <w:szCs w:val="32"/>
        </w:rPr>
        <w:t>3179.28</w:t>
      </w:r>
      <w:r w:rsidRPr="00836028">
        <w:rPr>
          <w:rStyle w:val="ad"/>
          <w:rFonts w:ascii="楷体" w:eastAsia="楷体" w:hAnsi="楷体" w:hint="eastAsia"/>
          <w:b w:val="0"/>
          <w:bCs w:val="0"/>
          <w:spacing w:val="-4"/>
          <w:sz w:val="32"/>
          <w:szCs w:val="32"/>
        </w:rPr>
        <w:t>元，办公经费</w:t>
      </w:r>
      <w:r w:rsidRPr="00836028">
        <w:rPr>
          <w:rStyle w:val="ad"/>
          <w:rFonts w:ascii="楷体" w:eastAsia="楷体" w:hAnsi="楷体" w:hint="eastAsia"/>
          <w:b w:val="0"/>
          <w:bCs w:val="0"/>
          <w:spacing w:val="-4"/>
          <w:sz w:val="32"/>
          <w:szCs w:val="32"/>
        </w:rPr>
        <w:t>58825.52</w:t>
      </w:r>
      <w:r w:rsidRPr="00836028">
        <w:rPr>
          <w:rStyle w:val="ad"/>
          <w:rFonts w:ascii="楷体" w:eastAsia="楷体" w:hAnsi="楷体" w:hint="eastAsia"/>
          <w:b w:val="0"/>
          <w:bCs w:val="0"/>
          <w:spacing w:val="-4"/>
          <w:sz w:val="32"/>
          <w:szCs w:val="32"/>
        </w:rPr>
        <w:t>万元。</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项目实施情况</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本项目由木垒哈萨克自治县白杨河乡卫生院牵头，主要对于</w:t>
      </w:r>
      <w:r w:rsidRPr="00836028">
        <w:rPr>
          <w:rStyle w:val="ad"/>
          <w:rFonts w:ascii="楷体" w:eastAsia="楷体" w:hAnsi="楷体" w:hint="eastAsia"/>
          <w:b w:val="0"/>
          <w:bCs w:val="0"/>
          <w:spacing w:val="-4"/>
          <w:sz w:val="32"/>
          <w:szCs w:val="32"/>
        </w:rPr>
        <w:t>14</w:t>
      </w:r>
      <w:r w:rsidRPr="00836028">
        <w:rPr>
          <w:rStyle w:val="ad"/>
          <w:rFonts w:ascii="楷体" w:eastAsia="楷体" w:hAnsi="楷体" w:hint="eastAsia"/>
          <w:b w:val="0"/>
          <w:bCs w:val="0"/>
          <w:spacing w:val="-4"/>
          <w:sz w:val="32"/>
          <w:szCs w:val="32"/>
        </w:rPr>
        <w:t>项公共卫生管理、城乡居民健康档案管理服务、预防接种服务、</w:t>
      </w:r>
      <w:r w:rsidRPr="00836028">
        <w:rPr>
          <w:rStyle w:val="ad"/>
          <w:rFonts w:ascii="楷体" w:eastAsia="楷体" w:hAnsi="楷体" w:hint="eastAsia"/>
          <w:b w:val="0"/>
          <w:bCs w:val="0"/>
          <w:spacing w:val="-4"/>
          <w:sz w:val="32"/>
          <w:szCs w:val="32"/>
        </w:rPr>
        <w:t>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6</w:t>
      </w:r>
      <w:r w:rsidRPr="00836028">
        <w:rPr>
          <w:rStyle w:val="ad"/>
          <w:rFonts w:ascii="楷体" w:eastAsia="楷体" w:hAnsi="楷体" w:hint="eastAsia"/>
          <w:b w:val="0"/>
          <w:bCs w:val="0"/>
          <w:spacing w:val="-4"/>
          <w:sz w:val="32"/>
          <w:szCs w:val="32"/>
        </w:rPr>
        <w:t>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w:t>
      </w:r>
      <w:r w:rsidRPr="00836028">
        <w:rPr>
          <w:rStyle w:val="ad"/>
          <w:rFonts w:ascii="楷体" w:eastAsia="楷体" w:hAnsi="楷体" w:hint="eastAsia"/>
          <w:b w:val="0"/>
          <w:bCs w:val="0"/>
          <w:spacing w:val="-4"/>
          <w:sz w:val="32"/>
          <w:szCs w:val="32"/>
        </w:rPr>
        <w:t>费提供避孕药具、健康素养促进行动。</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资金投入和使用情况</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中央基本公共卫生服务项目补助资金项目于</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日木垒县财政局下发的</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号文件安排资金为</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万元，为本财政资金，实际到位率</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万元，资金到位率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，实际执行</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万元，执行率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资金落实到位。为确保项目资金的安全有效使用、安全运行，提高资金的使用效率，我单位严格按照木垒哈萨克自治县白杨河乡卫生院财务会计内部控制制度执行，资金由财政大平台统一拨付，由财政监管，严禁随意调整预算，改变支出用途，做到专</w:t>
      </w:r>
      <w:r w:rsidRPr="00836028">
        <w:rPr>
          <w:rStyle w:val="ad"/>
          <w:rFonts w:ascii="楷体" w:eastAsia="楷体" w:hAnsi="楷体" w:hint="eastAsia"/>
          <w:b w:val="0"/>
          <w:bCs w:val="0"/>
          <w:spacing w:val="-4"/>
          <w:sz w:val="32"/>
          <w:szCs w:val="32"/>
        </w:rPr>
        <w:t>款专用，严禁截留、挪用、挤占项目资金等违规违纪问题的发生。</w:t>
      </w:r>
    </w:p>
    <w:p w:rsidR="00683372" w:rsidRPr="00836028" w:rsidRDefault="004119A3">
      <w:pPr>
        <w:spacing w:line="540" w:lineRule="exact"/>
        <w:ind w:firstLine="567"/>
        <w:rPr>
          <w:rStyle w:val="ad"/>
          <w:rFonts w:ascii="楷体" w:eastAsia="楷体" w:hAnsi="楷体"/>
          <w:spacing w:val="-4"/>
          <w:sz w:val="32"/>
          <w:szCs w:val="32"/>
        </w:rPr>
      </w:pPr>
      <w:r w:rsidRPr="00836028">
        <w:rPr>
          <w:rStyle w:val="ad"/>
          <w:rFonts w:ascii="楷体" w:eastAsia="楷体" w:hAnsi="楷体" w:hint="eastAsia"/>
          <w:spacing w:val="-4"/>
          <w:sz w:val="32"/>
          <w:szCs w:val="32"/>
        </w:rPr>
        <w:t>（二）项目绩效目标</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总体目标</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依照《昌州财社【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号》文件要求，为了扎实推进公共卫生服务项目工作，中央下发关于</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年中央基本公共卫生服</w:t>
      </w:r>
      <w:r w:rsidRPr="00836028">
        <w:rPr>
          <w:rStyle w:val="ad"/>
          <w:rFonts w:ascii="楷体" w:eastAsia="楷体" w:hAnsi="楷体" w:hint="eastAsia"/>
          <w:b w:val="0"/>
          <w:bCs w:val="0"/>
          <w:spacing w:val="-4"/>
          <w:sz w:val="32"/>
          <w:szCs w:val="32"/>
        </w:rPr>
        <w:lastRenderedPageBreak/>
        <w:t>务补助资金严格按照《国家基本公共卫生服务规范》的要求，将公共卫生服务与基本医疗有机的结合，坚持优质服务，提高效益，保证木垒县白杨河乡居民人人享有基本公共卫生服务，使城乡居民生活质量和健康水平显著提高，按时完成</w:t>
      </w:r>
      <w:r w:rsidRPr="00836028">
        <w:rPr>
          <w:rStyle w:val="ad"/>
          <w:rFonts w:ascii="楷体" w:eastAsia="楷体" w:hAnsi="楷体" w:hint="eastAsia"/>
          <w:b w:val="0"/>
          <w:bCs w:val="0"/>
          <w:spacing w:val="-4"/>
          <w:sz w:val="32"/>
          <w:szCs w:val="32"/>
        </w:rPr>
        <w:t>14</w:t>
      </w:r>
      <w:r w:rsidRPr="00836028">
        <w:rPr>
          <w:rStyle w:val="ad"/>
          <w:rFonts w:ascii="楷体" w:eastAsia="楷体" w:hAnsi="楷体" w:hint="eastAsia"/>
          <w:b w:val="0"/>
          <w:bCs w:val="0"/>
          <w:spacing w:val="-4"/>
          <w:sz w:val="32"/>
          <w:szCs w:val="32"/>
        </w:rPr>
        <w:t>项公共卫生管理。</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阶段性目标</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阶段性目标：计划</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适龄人群国家免疫规划疫苗接种人数目标完成</w:t>
      </w:r>
      <w:r w:rsidRPr="00836028">
        <w:rPr>
          <w:rStyle w:val="ad"/>
          <w:rFonts w:ascii="楷体" w:eastAsia="楷体" w:hAnsi="楷体" w:hint="eastAsia"/>
          <w:b w:val="0"/>
          <w:bCs w:val="0"/>
          <w:spacing w:val="-4"/>
          <w:sz w:val="32"/>
          <w:szCs w:val="32"/>
        </w:rPr>
        <w:t>96</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99</w:t>
      </w:r>
      <w:r w:rsidRPr="00836028">
        <w:rPr>
          <w:rStyle w:val="ad"/>
          <w:rFonts w:ascii="楷体" w:eastAsia="楷体" w:hAnsi="楷体" w:hint="eastAsia"/>
          <w:b w:val="0"/>
          <w:bCs w:val="0"/>
          <w:spacing w:val="-4"/>
          <w:sz w:val="32"/>
          <w:szCs w:val="32"/>
        </w:rPr>
        <w:t>人、</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岁以上老年人健康体检人数目标完成</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26</w:t>
      </w:r>
      <w:r w:rsidRPr="00836028">
        <w:rPr>
          <w:rStyle w:val="ad"/>
          <w:rFonts w:ascii="楷体" w:eastAsia="楷体" w:hAnsi="楷体" w:hint="eastAsia"/>
          <w:b w:val="0"/>
          <w:bCs w:val="0"/>
          <w:spacing w:val="-4"/>
          <w:sz w:val="32"/>
          <w:szCs w:val="32"/>
        </w:rPr>
        <w:t>人、</w:t>
      </w:r>
      <w:r w:rsidRPr="00836028">
        <w:rPr>
          <w:rStyle w:val="ad"/>
          <w:rFonts w:ascii="楷体" w:eastAsia="楷体" w:hAnsi="楷体" w:hint="eastAsia"/>
          <w:b w:val="0"/>
          <w:bCs w:val="0"/>
          <w:spacing w:val="-4"/>
          <w:sz w:val="32"/>
          <w:szCs w:val="32"/>
        </w:rPr>
        <w:t>65</w:t>
      </w:r>
      <w:r w:rsidRPr="00836028">
        <w:rPr>
          <w:rStyle w:val="ad"/>
          <w:rFonts w:ascii="楷体" w:eastAsia="楷体" w:hAnsi="楷体" w:hint="eastAsia"/>
          <w:b w:val="0"/>
          <w:bCs w:val="0"/>
          <w:spacing w:val="-4"/>
          <w:sz w:val="32"/>
          <w:szCs w:val="32"/>
        </w:rPr>
        <w:t>岁以上老年人健康管理人数目标完成</w:t>
      </w:r>
      <w:r w:rsidRPr="00836028">
        <w:rPr>
          <w:rStyle w:val="ad"/>
          <w:rFonts w:ascii="楷体" w:eastAsia="楷体" w:hAnsi="楷体" w:hint="eastAsia"/>
          <w:b w:val="0"/>
          <w:bCs w:val="0"/>
          <w:spacing w:val="-4"/>
          <w:sz w:val="32"/>
          <w:szCs w:val="32"/>
        </w:rPr>
        <w:t>120</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205</w:t>
      </w:r>
      <w:r w:rsidRPr="00836028">
        <w:rPr>
          <w:rStyle w:val="ad"/>
          <w:rFonts w:ascii="楷体" w:eastAsia="楷体" w:hAnsi="楷体" w:hint="eastAsia"/>
          <w:b w:val="0"/>
          <w:bCs w:val="0"/>
          <w:spacing w:val="-4"/>
          <w:sz w:val="32"/>
          <w:szCs w:val="32"/>
        </w:rPr>
        <w:t>人、居民健康档案规范化电子健康建档率目标完成</w:t>
      </w:r>
      <w:r w:rsidRPr="00836028">
        <w:rPr>
          <w:rStyle w:val="ad"/>
          <w:rFonts w:ascii="楷体" w:eastAsia="楷体" w:hAnsi="楷体" w:hint="eastAsia"/>
          <w:b w:val="0"/>
          <w:bCs w:val="0"/>
          <w:spacing w:val="-4"/>
          <w:sz w:val="32"/>
          <w:szCs w:val="32"/>
        </w:rPr>
        <w:t>96%</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对高血压、糖尿病患者规范建档率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，居民将康知识知晓率</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，高血压、糖尿病患者规范率</w:t>
      </w:r>
      <w:r w:rsidRPr="00836028">
        <w:rPr>
          <w:rStyle w:val="ad"/>
          <w:rFonts w:ascii="楷体" w:eastAsia="楷体" w:hAnsi="楷体" w:hint="eastAsia"/>
          <w:b w:val="0"/>
          <w:bCs w:val="0"/>
          <w:spacing w:val="-4"/>
          <w:sz w:val="32"/>
          <w:szCs w:val="32"/>
        </w:rPr>
        <w:t>98%,</w:t>
      </w:r>
      <w:r w:rsidRPr="00836028">
        <w:rPr>
          <w:rStyle w:val="ad"/>
          <w:rFonts w:ascii="楷体" w:eastAsia="楷体" w:hAnsi="楷体" w:hint="eastAsia"/>
          <w:b w:val="0"/>
          <w:bCs w:val="0"/>
          <w:spacing w:val="-4"/>
          <w:sz w:val="32"/>
          <w:szCs w:val="32"/>
        </w:rPr>
        <w:t>居民健康知识知晓率等都有明显提高，截止</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日底各项服务应达到平均水平或超准水平。</w:t>
      </w:r>
    </w:p>
    <w:p w:rsidR="00683372" w:rsidRPr="00836028" w:rsidRDefault="004119A3">
      <w:p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二、绩效评价工作开展情况</w:t>
      </w:r>
    </w:p>
    <w:p w:rsidR="00683372" w:rsidRPr="00836028" w:rsidRDefault="004119A3">
      <w:pPr>
        <w:spacing w:line="540" w:lineRule="exact"/>
        <w:ind w:firstLineChars="181" w:firstLine="567"/>
        <w:rPr>
          <w:rStyle w:val="ad"/>
          <w:rFonts w:ascii="楷体" w:eastAsia="楷体" w:hAnsi="楷体"/>
          <w:spacing w:val="-4"/>
          <w:sz w:val="32"/>
          <w:szCs w:val="32"/>
        </w:rPr>
      </w:pPr>
      <w:r w:rsidRPr="00836028">
        <w:rPr>
          <w:rStyle w:val="ad"/>
          <w:rFonts w:ascii="楷体" w:eastAsia="楷体" w:hAnsi="楷体" w:hint="eastAsia"/>
          <w:spacing w:val="-4"/>
          <w:sz w:val="32"/>
          <w:szCs w:val="32"/>
        </w:rPr>
        <w:t>（一）绩效评价目的、对象和范围</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（一）项目资金安排落实</w:t>
      </w:r>
      <w:r w:rsidRPr="00836028">
        <w:rPr>
          <w:rStyle w:val="ad"/>
          <w:rFonts w:ascii="楷体" w:eastAsia="楷体" w:hAnsi="楷体" w:hint="eastAsia"/>
          <w:b w:val="0"/>
          <w:bCs w:val="0"/>
          <w:spacing w:val="-4"/>
          <w:sz w:val="32"/>
          <w:szCs w:val="32"/>
        </w:rPr>
        <w:t>、总投入等情况分析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绩效评价目的、对象和范围。</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绩效评价目的</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通过对</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度本级财政下拨的木垒哈萨克自治县白杨河乡卫生院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2.</w:t>
      </w:r>
      <w:r w:rsidRPr="00836028">
        <w:rPr>
          <w:rStyle w:val="ad"/>
          <w:rFonts w:ascii="楷体" w:eastAsia="楷体" w:hAnsi="楷体" w:hint="eastAsia"/>
          <w:b w:val="0"/>
          <w:bCs w:val="0"/>
          <w:spacing w:val="-4"/>
          <w:sz w:val="32"/>
          <w:szCs w:val="32"/>
        </w:rPr>
        <w:t>绩效评价对象</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木垒哈萨克自治县白杨河乡卫生院项目支出资金。</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绩效评价范围</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本次评价主要对木垒</w:t>
      </w:r>
      <w:r w:rsidRPr="00836028">
        <w:rPr>
          <w:rStyle w:val="ad"/>
          <w:rFonts w:ascii="楷体" w:eastAsia="楷体" w:hAnsi="楷体" w:hint="eastAsia"/>
          <w:b w:val="0"/>
          <w:bCs w:val="0"/>
          <w:spacing w:val="-4"/>
          <w:sz w:val="32"/>
          <w:szCs w:val="32"/>
        </w:rPr>
        <w:t>哈萨克自治县白杨河乡卫生院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683372" w:rsidRPr="00836028" w:rsidRDefault="004119A3">
      <w:pPr>
        <w:spacing w:line="540" w:lineRule="exact"/>
        <w:ind w:firstLine="567"/>
        <w:rPr>
          <w:rStyle w:val="ad"/>
          <w:rFonts w:ascii="楷体" w:eastAsia="楷体" w:hAnsi="楷体"/>
          <w:spacing w:val="-4"/>
          <w:sz w:val="32"/>
          <w:szCs w:val="32"/>
        </w:rPr>
      </w:pPr>
      <w:r w:rsidRPr="00836028">
        <w:rPr>
          <w:rStyle w:val="ad"/>
          <w:rFonts w:ascii="楷体" w:eastAsia="楷体" w:hAnsi="楷体" w:hint="eastAsia"/>
          <w:spacing w:val="-4"/>
          <w:sz w:val="32"/>
          <w:szCs w:val="32"/>
        </w:rPr>
        <w:t>（二）绩效评价原则、评价指标体系、评价方法、评价标准</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绩效评价原则</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本次绩效评价严格按照《财政部关于印发</w:t>
      </w:r>
      <w:r w:rsidRPr="00836028">
        <w:rPr>
          <w:rStyle w:val="ad"/>
          <w:rFonts w:ascii="楷体" w:eastAsia="楷体" w:hAnsi="楷体" w:hint="eastAsia"/>
          <w:b w:val="0"/>
          <w:bCs w:val="0"/>
          <w:spacing w:val="-4"/>
          <w:sz w:val="32"/>
          <w:szCs w:val="32"/>
        </w:rPr>
        <w:t>&lt;</w:t>
      </w:r>
      <w:r w:rsidRPr="00836028">
        <w:rPr>
          <w:rStyle w:val="ad"/>
          <w:rFonts w:ascii="楷体" w:eastAsia="楷体" w:hAnsi="楷体" w:hint="eastAsia"/>
          <w:b w:val="0"/>
          <w:bCs w:val="0"/>
          <w:spacing w:val="-4"/>
          <w:sz w:val="32"/>
          <w:szCs w:val="32"/>
        </w:rPr>
        <w:t>项目支出绩效评价管理办法</w:t>
      </w:r>
      <w:r w:rsidRPr="00836028">
        <w:rPr>
          <w:rStyle w:val="ad"/>
          <w:rFonts w:ascii="楷体" w:eastAsia="楷体" w:hAnsi="楷体" w:hint="eastAsia"/>
          <w:b w:val="0"/>
          <w:bCs w:val="0"/>
          <w:spacing w:val="-4"/>
          <w:sz w:val="32"/>
          <w:szCs w:val="32"/>
        </w:rPr>
        <w:t>&gt;</w:t>
      </w:r>
      <w:r w:rsidRPr="00836028">
        <w:rPr>
          <w:rStyle w:val="ad"/>
          <w:rFonts w:ascii="楷体" w:eastAsia="楷体" w:hAnsi="楷体" w:hint="eastAsia"/>
          <w:b w:val="0"/>
          <w:bCs w:val="0"/>
          <w:spacing w:val="-4"/>
          <w:sz w:val="32"/>
          <w:szCs w:val="32"/>
        </w:rPr>
        <w:t>的通知》（财预【</w:t>
      </w:r>
      <w:r w:rsidRPr="00836028">
        <w:rPr>
          <w:rStyle w:val="ad"/>
          <w:rFonts w:ascii="楷体" w:eastAsia="楷体" w:hAnsi="楷体" w:hint="eastAsia"/>
          <w:b w:val="0"/>
          <w:bCs w:val="0"/>
          <w:spacing w:val="-4"/>
          <w:sz w:val="32"/>
          <w:szCs w:val="32"/>
        </w:rPr>
        <w:t>2020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10</w:t>
      </w:r>
      <w:r w:rsidRPr="00836028">
        <w:rPr>
          <w:rStyle w:val="ad"/>
          <w:rFonts w:ascii="楷体" w:eastAsia="楷体" w:hAnsi="楷体" w:hint="eastAsia"/>
          <w:b w:val="0"/>
          <w:bCs w:val="0"/>
          <w:spacing w:val="-4"/>
          <w:sz w:val="32"/>
          <w:szCs w:val="32"/>
        </w:rPr>
        <w:t>号）等文件要求，按照科学合理的方式，综合分析考核项目的绩效情况。</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）科学规范原则。坚持严格执行规定的程</w:t>
      </w:r>
      <w:r w:rsidRPr="00836028">
        <w:rPr>
          <w:rStyle w:val="ad"/>
          <w:rFonts w:ascii="楷体" w:eastAsia="楷体" w:hAnsi="楷体" w:hint="eastAsia"/>
          <w:b w:val="0"/>
          <w:bCs w:val="0"/>
          <w:spacing w:val="-4"/>
          <w:sz w:val="32"/>
          <w:szCs w:val="32"/>
        </w:rPr>
        <w:t>序，按照科学可行的要求，采用定量与定性分析相结合的方法。</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）公正公开原则。坚持符合真实、客观、公正的要求，依法公开并接受监督。</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3</w:t>
      </w:r>
      <w:r w:rsidRPr="00836028">
        <w:rPr>
          <w:rStyle w:val="ad"/>
          <w:rFonts w:ascii="楷体" w:eastAsia="楷体" w:hAnsi="楷体" w:hint="eastAsia"/>
          <w:b w:val="0"/>
          <w:bCs w:val="0"/>
          <w:spacing w:val="-4"/>
          <w:sz w:val="32"/>
          <w:szCs w:val="32"/>
        </w:rPr>
        <w:t>）分级分类原则。坚持根据评价对象的特点分类组织实施。</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w:t>
      </w:r>
      <w:r w:rsidRPr="00836028">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评价指标体系</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个一级指标，其中：项目决策下项目立项、绩效目标、资金投入</w:t>
      </w:r>
      <w:r w:rsidRPr="00836028">
        <w:rPr>
          <w:rStyle w:val="ad"/>
          <w:rFonts w:ascii="楷体" w:eastAsia="楷体" w:hAnsi="楷体" w:hint="eastAsia"/>
          <w:b w:val="0"/>
          <w:bCs w:val="0"/>
          <w:spacing w:val="-4"/>
          <w:sz w:val="32"/>
          <w:szCs w:val="32"/>
        </w:rPr>
        <w:t>3</w:t>
      </w:r>
      <w:r w:rsidRPr="00836028">
        <w:rPr>
          <w:rStyle w:val="ad"/>
          <w:rFonts w:ascii="楷体" w:eastAsia="楷体" w:hAnsi="楷体" w:hint="eastAsia"/>
          <w:b w:val="0"/>
          <w:bCs w:val="0"/>
          <w:spacing w:val="-4"/>
          <w:sz w:val="32"/>
          <w:szCs w:val="32"/>
        </w:rPr>
        <w:t>个二级指标；过程下设资金管</w:t>
      </w:r>
      <w:r w:rsidRPr="00836028">
        <w:rPr>
          <w:rStyle w:val="ad"/>
          <w:rFonts w:ascii="楷体" w:eastAsia="楷体" w:hAnsi="楷体" w:hint="eastAsia"/>
          <w:b w:val="0"/>
          <w:bCs w:val="0"/>
          <w:spacing w:val="-4"/>
          <w:sz w:val="32"/>
          <w:szCs w:val="32"/>
        </w:rPr>
        <w:t>理和组织实施</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个二级指标。个性指标</w:t>
      </w:r>
      <w:r w:rsidRPr="00836028">
        <w:rPr>
          <w:rStyle w:val="ad"/>
          <w:rFonts w:ascii="楷体" w:eastAsia="楷体" w:hAnsi="楷体" w:hint="eastAsia"/>
          <w:b w:val="0"/>
          <w:bCs w:val="0"/>
          <w:spacing w:val="-4"/>
          <w:sz w:val="32"/>
          <w:szCs w:val="32"/>
        </w:rPr>
        <w:lastRenderedPageBreak/>
        <w:t>下设产出和效益</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个一级指标，其中产出下设产出数量、产出质量、产出时效、产出成本</w:t>
      </w:r>
      <w:r w:rsidRPr="00836028">
        <w:rPr>
          <w:rStyle w:val="ad"/>
          <w:rFonts w:ascii="楷体" w:eastAsia="楷体" w:hAnsi="楷体" w:hint="eastAsia"/>
          <w:b w:val="0"/>
          <w:bCs w:val="0"/>
          <w:spacing w:val="-4"/>
          <w:sz w:val="32"/>
          <w:szCs w:val="32"/>
        </w:rPr>
        <w:t>4</w:t>
      </w:r>
      <w:r w:rsidRPr="00836028">
        <w:rPr>
          <w:rStyle w:val="ad"/>
          <w:rFonts w:ascii="楷体" w:eastAsia="楷体" w:hAnsi="楷体" w:hint="eastAsia"/>
          <w:b w:val="0"/>
          <w:bCs w:val="0"/>
          <w:spacing w:val="-4"/>
          <w:sz w:val="32"/>
          <w:szCs w:val="32"/>
        </w:rPr>
        <w:t>个</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级指标，效益下设项目效益</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分，项目采用综合评分法进行绩效评价。</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评价方法</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评价标准</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项目评价标准主要包括：计划标准、行业标准、历史标准、其他经财政部门确认的标</w:t>
      </w:r>
      <w:r w:rsidRPr="00836028">
        <w:rPr>
          <w:rStyle w:val="ad"/>
          <w:rFonts w:ascii="楷体" w:eastAsia="楷体" w:hAnsi="楷体" w:hint="eastAsia"/>
          <w:b w:val="0"/>
          <w:bCs w:val="0"/>
          <w:spacing w:val="-4"/>
          <w:sz w:val="32"/>
          <w:szCs w:val="32"/>
        </w:rPr>
        <w:t>准。本次评价主要是参照计划标准和历史标准制定，对于已经制定计划目标的指标，则直接用实际情况与计划情况相比较进行评价。对于没有制定计划目标的指标，则参照历史标准进行评价。</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“定性的调查信息的归纳和提炼”，两种方式互相补充以构成对本次项目的完整评价。</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根据《项目支出绩效评价管理办法》</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财预〔</w:t>
      </w:r>
      <w:r w:rsidRPr="00836028">
        <w:rPr>
          <w:rStyle w:val="ad"/>
          <w:rFonts w:ascii="楷体" w:eastAsia="楷体" w:hAnsi="楷体" w:hint="eastAsia"/>
          <w:b w:val="0"/>
          <w:bCs w:val="0"/>
          <w:spacing w:val="-4"/>
          <w:sz w:val="32"/>
          <w:szCs w:val="32"/>
        </w:rPr>
        <w:t>2020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10</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的规定，绩效评价结果采取评分和评级相结合的方式，具体分值和等级可根据不同评价内容设定。总</w:t>
      </w:r>
      <w:r w:rsidRPr="00836028">
        <w:rPr>
          <w:rStyle w:val="ad"/>
          <w:rFonts w:ascii="楷体" w:eastAsia="楷体" w:hAnsi="楷体" w:hint="eastAsia"/>
          <w:b w:val="0"/>
          <w:bCs w:val="0"/>
          <w:spacing w:val="-4"/>
          <w:sz w:val="32"/>
          <w:szCs w:val="32"/>
        </w:rPr>
        <w:t>分设置为</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分，等级划分为四档：</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（含）</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分为“优”、</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（含）</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分为“良”、</w:t>
      </w:r>
      <w:r w:rsidRPr="00836028">
        <w:rPr>
          <w:rStyle w:val="ad"/>
          <w:rFonts w:ascii="楷体" w:eastAsia="楷体" w:hAnsi="楷体" w:hint="eastAsia"/>
          <w:b w:val="0"/>
          <w:bCs w:val="0"/>
          <w:spacing w:val="-4"/>
          <w:sz w:val="32"/>
          <w:szCs w:val="32"/>
        </w:rPr>
        <w:t>60</w:t>
      </w:r>
      <w:r w:rsidRPr="00836028">
        <w:rPr>
          <w:rStyle w:val="ad"/>
          <w:rFonts w:ascii="楷体" w:eastAsia="楷体" w:hAnsi="楷体" w:hint="eastAsia"/>
          <w:b w:val="0"/>
          <w:bCs w:val="0"/>
          <w:spacing w:val="-4"/>
          <w:sz w:val="32"/>
          <w:szCs w:val="32"/>
        </w:rPr>
        <w:t>（含）</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分为“中”、</w:t>
      </w:r>
      <w:r w:rsidRPr="00836028">
        <w:rPr>
          <w:rStyle w:val="ad"/>
          <w:rFonts w:ascii="楷体" w:eastAsia="楷体" w:hAnsi="楷体" w:hint="eastAsia"/>
          <w:b w:val="0"/>
          <w:bCs w:val="0"/>
          <w:spacing w:val="-4"/>
          <w:sz w:val="32"/>
          <w:szCs w:val="32"/>
        </w:rPr>
        <w:t>60</w:t>
      </w:r>
      <w:r w:rsidRPr="00836028">
        <w:rPr>
          <w:rStyle w:val="ad"/>
          <w:rFonts w:ascii="楷体" w:eastAsia="楷体" w:hAnsi="楷体" w:hint="eastAsia"/>
          <w:b w:val="0"/>
          <w:bCs w:val="0"/>
          <w:spacing w:val="-4"/>
          <w:sz w:val="32"/>
          <w:szCs w:val="32"/>
        </w:rPr>
        <w:t>分以下为“差”。</w:t>
      </w:r>
    </w:p>
    <w:p w:rsidR="00683372" w:rsidRPr="00836028" w:rsidRDefault="004119A3">
      <w:pPr>
        <w:spacing w:line="540" w:lineRule="exact"/>
        <w:ind w:firstLineChars="181" w:firstLine="567"/>
        <w:rPr>
          <w:rStyle w:val="ad"/>
          <w:rFonts w:ascii="楷体" w:eastAsia="楷体" w:hAnsi="楷体"/>
          <w:spacing w:val="-4"/>
          <w:sz w:val="32"/>
          <w:szCs w:val="32"/>
        </w:rPr>
      </w:pPr>
      <w:r w:rsidRPr="00836028">
        <w:rPr>
          <w:rStyle w:val="ad"/>
          <w:rFonts w:ascii="楷体" w:eastAsia="楷体" w:hAnsi="楷体" w:hint="eastAsia"/>
          <w:spacing w:val="-4"/>
          <w:sz w:val="32"/>
          <w:szCs w:val="32"/>
        </w:rPr>
        <w:t>（三）绩效评价工作过程</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前期准备</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 xml:space="preserve">1.1 </w:t>
      </w:r>
      <w:r w:rsidRPr="00836028">
        <w:rPr>
          <w:rStyle w:val="ad"/>
          <w:rFonts w:ascii="楷体" w:eastAsia="楷体" w:hAnsi="楷体" w:hint="eastAsia"/>
          <w:b w:val="0"/>
          <w:bCs w:val="0"/>
          <w:spacing w:val="-4"/>
          <w:sz w:val="32"/>
          <w:szCs w:val="32"/>
        </w:rPr>
        <w:t>我单位在收到自评工作任务后及时组织了绩效评价工作小组，其中院长洪飞为组长，主要负责工作安排、报告的审核、指导，潘竞贤组员负责资料、数据整理，编制报告。小组制定了项目评价的工作思路及工作安排，参考学习了相关政策制度、实施方案和相关的工作文件，为评价工作的开展提供工作指引。</w:t>
      </w:r>
      <w:r w:rsidRPr="00836028">
        <w:rPr>
          <w:rStyle w:val="ad"/>
          <w:rFonts w:ascii="楷体" w:eastAsia="楷体" w:hAnsi="楷体" w:hint="eastAsia"/>
          <w:b w:val="0"/>
          <w:bCs w:val="0"/>
          <w:spacing w:val="-4"/>
          <w:sz w:val="32"/>
          <w:szCs w:val="32"/>
        </w:rPr>
        <w:br/>
        <w:t xml:space="preserve">1.2 </w:t>
      </w:r>
      <w:r w:rsidRPr="00836028">
        <w:rPr>
          <w:rStyle w:val="ad"/>
          <w:rFonts w:ascii="楷体" w:eastAsia="楷体" w:hAnsi="楷体" w:hint="eastAsia"/>
          <w:b w:val="0"/>
          <w:bCs w:val="0"/>
          <w:spacing w:val="-4"/>
          <w:sz w:val="32"/>
          <w:szCs w:val="32"/>
        </w:rPr>
        <w:t>评价组通过前期调研确定绩效评价对象和范围，确</w:t>
      </w:r>
      <w:r w:rsidRPr="00836028">
        <w:rPr>
          <w:rStyle w:val="ad"/>
          <w:rFonts w:ascii="楷体" w:eastAsia="楷体" w:hAnsi="楷体" w:hint="eastAsia"/>
          <w:b w:val="0"/>
          <w:bCs w:val="0"/>
          <w:spacing w:val="-4"/>
          <w:sz w:val="32"/>
          <w:szCs w:val="32"/>
        </w:rPr>
        <w:t>定了评价的目的、方法以及评价的原则；</w:t>
      </w:r>
      <w:r w:rsidRPr="00836028">
        <w:rPr>
          <w:rStyle w:val="ad"/>
          <w:rFonts w:ascii="楷体" w:eastAsia="楷体" w:hAnsi="楷体" w:hint="eastAsia"/>
          <w:b w:val="0"/>
          <w:bCs w:val="0"/>
          <w:spacing w:val="-4"/>
          <w:sz w:val="32"/>
          <w:szCs w:val="32"/>
        </w:rPr>
        <w:br/>
        <w:t xml:space="preserve">1.3 </w:t>
      </w:r>
      <w:r w:rsidRPr="00836028">
        <w:rPr>
          <w:rStyle w:val="ad"/>
          <w:rFonts w:ascii="楷体" w:eastAsia="楷体" w:hAnsi="楷体" w:hint="eastAsia"/>
          <w:b w:val="0"/>
          <w:bCs w:val="0"/>
          <w:spacing w:val="-4"/>
          <w:sz w:val="32"/>
          <w:szCs w:val="32"/>
        </w:rPr>
        <w:t>根据项目的实施内容和特征制定了评价指标体系及评价标准以及评价实施方案，修正并确定所需资料清单，最终确定绩效评价工作方案；</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组织实施</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评价工作进入实施阶段：</w:t>
      </w:r>
      <w:r w:rsidRPr="00836028">
        <w:rPr>
          <w:rStyle w:val="ad"/>
          <w:rFonts w:ascii="楷体" w:eastAsia="楷体" w:hAnsi="楷体" w:hint="eastAsia"/>
          <w:b w:val="0"/>
          <w:bCs w:val="0"/>
          <w:spacing w:val="-4"/>
          <w:sz w:val="32"/>
          <w:szCs w:val="32"/>
        </w:rPr>
        <w:br/>
        <w:t xml:space="preserve">2.1  </w:t>
      </w:r>
      <w:r w:rsidRPr="00836028">
        <w:rPr>
          <w:rStyle w:val="ad"/>
          <w:rFonts w:ascii="楷体" w:eastAsia="楷体" w:hAnsi="楷体" w:hint="eastAsia"/>
          <w:b w:val="0"/>
          <w:bCs w:val="0"/>
          <w:spacing w:val="-4"/>
          <w:sz w:val="32"/>
          <w:szCs w:val="32"/>
        </w:rPr>
        <w:t>评价组收集绩效评价相关数据资料，进行现场调研、座谈；</w:t>
      </w:r>
      <w:r w:rsidRPr="00836028">
        <w:rPr>
          <w:rStyle w:val="ad"/>
          <w:rFonts w:ascii="楷体" w:eastAsia="楷体" w:hAnsi="楷体" w:hint="eastAsia"/>
          <w:b w:val="0"/>
          <w:bCs w:val="0"/>
          <w:spacing w:val="-4"/>
          <w:sz w:val="32"/>
          <w:szCs w:val="32"/>
        </w:rPr>
        <w:br/>
        <w:t xml:space="preserve">2.2  </w:t>
      </w:r>
      <w:r w:rsidRPr="00836028">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分析评价：</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评价组按照绩效评价的原</w:t>
      </w:r>
      <w:r w:rsidRPr="00836028">
        <w:rPr>
          <w:rStyle w:val="ad"/>
          <w:rFonts w:ascii="楷体" w:eastAsia="楷体" w:hAnsi="楷体" w:hint="eastAsia"/>
          <w:b w:val="0"/>
          <w:bCs w:val="0"/>
          <w:spacing w:val="-4"/>
          <w:sz w:val="32"/>
          <w:szCs w:val="32"/>
        </w:rPr>
        <w:t>则和规范，对取得的资料进行审查核实，对采集的数据进行分析，按照绩效评价指标评分表逐项进行打分、分析，汇总各方评价结果，综合分析并形成评价结论。</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撰写报告</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w:t>
      </w:r>
      <w:r w:rsidRPr="00836028">
        <w:rPr>
          <w:rStyle w:val="ad"/>
          <w:rFonts w:ascii="楷体" w:eastAsia="楷体" w:hAnsi="楷体" w:hint="eastAsia"/>
          <w:b w:val="0"/>
          <w:bCs w:val="0"/>
          <w:spacing w:val="-4"/>
          <w:sz w:val="32"/>
          <w:szCs w:val="32"/>
        </w:rPr>
        <w:lastRenderedPageBreak/>
        <w:t>报告上报至木垒县财政局。</w:t>
      </w:r>
      <w:r w:rsidRPr="00836028">
        <w:rPr>
          <w:rStyle w:val="ad"/>
          <w:rFonts w:ascii="楷体" w:eastAsia="楷体" w:hAnsi="楷体" w:hint="eastAsia"/>
          <w:b w:val="0"/>
          <w:bCs w:val="0"/>
          <w:spacing w:val="-4"/>
          <w:sz w:val="32"/>
          <w:szCs w:val="32"/>
        </w:rPr>
        <w:br/>
        <w:t>5.</w:t>
      </w:r>
      <w:r w:rsidRPr="00836028">
        <w:rPr>
          <w:rStyle w:val="ad"/>
          <w:rFonts w:ascii="楷体" w:eastAsia="楷体" w:hAnsi="楷体" w:hint="eastAsia"/>
          <w:b w:val="0"/>
          <w:bCs w:val="0"/>
          <w:spacing w:val="-4"/>
          <w:sz w:val="32"/>
          <w:szCs w:val="32"/>
        </w:rPr>
        <w:t>资料归档</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683372" w:rsidRPr="00836028" w:rsidRDefault="004119A3">
      <w:p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三、综合评</w:t>
      </w:r>
      <w:r w:rsidRPr="00836028">
        <w:rPr>
          <w:rStyle w:val="ad"/>
          <w:rFonts w:ascii="黑体" w:eastAsia="黑体" w:hAnsi="黑体" w:hint="eastAsia"/>
          <w:b w:val="0"/>
          <w:spacing w:val="-4"/>
          <w:sz w:val="32"/>
          <w:szCs w:val="32"/>
        </w:rPr>
        <w:t>价情况及评价结论</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（一）综合评价情况及评价结论</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木垒哈萨克自治县白杨河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w:t>
      </w:r>
      <w:r w:rsidRPr="00836028">
        <w:rPr>
          <w:rStyle w:val="ad"/>
          <w:rFonts w:ascii="楷体" w:eastAsia="楷体" w:hAnsi="楷体" w:hint="eastAsia"/>
          <w:b w:val="0"/>
          <w:bCs w:val="0"/>
          <w:spacing w:val="-4"/>
          <w:sz w:val="32"/>
          <w:szCs w:val="32"/>
        </w:rPr>
        <w:t>分结果：总分为</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分。</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（二）相关评分表</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各部分权重和绩效分值如下表所示：（详细评分表见附表）</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指标</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项目决策</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项目过程</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项目产出</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项目效益</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t>合计分值</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权重</w:t>
      </w:r>
      <w:r w:rsidRPr="00836028">
        <w:rPr>
          <w:rStyle w:val="ad"/>
          <w:rFonts w:ascii="楷体" w:eastAsia="楷体" w:hAnsi="楷体" w:hint="eastAsia"/>
          <w:b w:val="0"/>
          <w:bCs w:val="0"/>
          <w:spacing w:val="-4"/>
          <w:sz w:val="32"/>
          <w:szCs w:val="32"/>
        </w:rPr>
        <w:t xml:space="preserve"> 15 15 50 20 100</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分值</w:t>
      </w:r>
      <w:r w:rsidRPr="00836028">
        <w:rPr>
          <w:rStyle w:val="ad"/>
          <w:rFonts w:ascii="楷体" w:eastAsia="楷体" w:hAnsi="楷体" w:hint="eastAsia"/>
          <w:b w:val="0"/>
          <w:bCs w:val="0"/>
          <w:spacing w:val="-4"/>
          <w:sz w:val="32"/>
          <w:szCs w:val="32"/>
        </w:rPr>
        <w:t xml:space="preserve"> 15 15 45 20 100</w:t>
      </w:r>
    </w:p>
    <w:p w:rsidR="00683372" w:rsidRPr="00836028" w:rsidRDefault="004119A3">
      <w:pPr>
        <w:spacing w:line="540" w:lineRule="exact"/>
        <w:ind w:firstLine="640"/>
        <w:rPr>
          <w:rStyle w:val="ad"/>
          <w:rFonts w:ascii="黑体" w:eastAsia="黑体" w:hAnsi="黑体"/>
        </w:rPr>
      </w:pPr>
      <w:r w:rsidRPr="00836028">
        <w:rPr>
          <w:rStyle w:val="ad"/>
          <w:rFonts w:ascii="黑体" w:eastAsia="黑体" w:hAnsi="黑体" w:hint="eastAsia"/>
          <w:b w:val="0"/>
          <w:spacing w:val="-4"/>
          <w:sz w:val="32"/>
          <w:szCs w:val="32"/>
        </w:rPr>
        <w:t>四、绩效评价指标分析</w:t>
      </w:r>
      <w:r w:rsidRPr="00836028">
        <w:rPr>
          <w:rStyle w:val="ad"/>
          <w:rFonts w:ascii="黑体" w:eastAsia="黑体" w:hAnsi="黑体" w:hint="eastAsia"/>
        </w:rPr>
        <w:t xml:space="preserve"> </w:t>
      </w:r>
    </w:p>
    <w:p w:rsidR="00683372" w:rsidRPr="00836028" w:rsidRDefault="004119A3">
      <w:pPr>
        <w:spacing w:line="540" w:lineRule="exact"/>
        <w:ind w:firstLineChars="181" w:firstLine="567"/>
        <w:rPr>
          <w:rFonts w:ascii="楷体" w:eastAsia="楷体" w:hAnsi="楷体"/>
          <w:b/>
          <w:spacing w:val="-4"/>
          <w:sz w:val="32"/>
          <w:szCs w:val="32"/>
        </w:rPr>
      </w:pPr>
      <w:r w:rsidRPr="00836028">
        <w:rPr>
          <w:rFonts w:ascii="楷体" w:eastAsia="楷体" w:hAnsi="楷体" w:hint="eastAsia"/>
          <w:b/>
          <w:spacing w:val="-4"/>
          <w:sz w:val="32"/>
          <w:szCs w:val="32"/>
        </w:rPr>
        <w:t>（一）</w:t>
      </w:r>
      <w:r w:rsidRPr="00836028">
        <w:rPr>
          <w:rStyle w:val="ad"/>
          <w:rFonts w:ascii="楷体" w:eastAsia="楷体" w:hAnsi="楷体" w:hint="eastAsia"/>
          <w:spacing w:val="-4"/>
          <w:sz w:val="32"/>
          <w:szCs w:val="32"/>
        </w:rPr>
        <w:t>项目决策情况</w:t>
      </w:r>
    </w:p>
    <w:p w:rsidR="00683372" w:rsidRPr="00836028" w:rsidRDefault="004119A3">
      <w:pPr>
        <w:tabs>
          <w:tab w:val="center" w:pos="4295"/>
        </w:tabs>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、立项依据充分性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1.</w:t>
      </w:r>
      <w:r w:rsidRPr="00836028">
        <w:rPr>
          <w:rStyle w:val="ad"/>
          <w:rFonts w:ascii="楷体" w:eastAsia="楷体" w:hAnsi="楷体" w:hint="eastAsia"/>
          <w:b w:val="0"/>
          <w:bCs w:val="0"/>
          <w:spacing w:val="-4"/>
          <w:sz w:val="32"/>
          <w:szCs w:val="32"/>
        </w:rPr>
        <w:t>项目立项，依据昌州财社【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向辖区居民提供基本公共卫生服务</w:t>
      </w:r>
      <w:r w:rsidRPr="00836028">
        <w:rPr>
          <w:rStyle w:val="ad"/>
          <w:rFonts w:ascii="楷体" w:eastAsia="楷体" w:hAnsi="楷体" w:hint="eastAsia"/>
          <w:b w:val="0"/>
          <w:bCs w:val="0"/>
          <w:spacing w:val="-4"/>
          <w:sz w:val="32"/>
          <w:szCs w:val="32"/>
        </w:rPr>
        <w:t>14</w:t>
      </w:r>
      <w:r w:rsidRPr="00836028">
        <w:rPr>
          <w:rStyle w:val="ad"/>
          <w:rFonts w:ascii="楷体" w:eastAsia="楷体" w:hAnsi="楷体" w:hint="eastAsia"/>
          <w:b w:val="0"/>
          <w:bCs w:val="0"/>
          <w:spacing w:val="-4"/>
          <w:sz w:val="32"/>
          <w:szCs w:val="32"/>
        </w:rPr>
        <w:t>项</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促使工作人员熟练掌握基本公共卫生服务技能，提高基本公共卫生服务能力和管理能力。</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、立项程序规范性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①项目立项程序：提报项</w:t>
      </w:r>
      <w:r w:rsidRPr="00836028">
        <w:rPr>
          <w:rStyle w:val="ad"/>
          <w:rFonts w:ascii="楷体" w:eastAsia="楷体" w:hAnsi="楷体" w:hint="eastAsia"/>
          <w:b w:val="0"/>
          <w:bCs w:val="0"/>
          <w:spacing w:val="-4"/>
          <w:sz w:val="32"/>
          <w:szCs w:val="32"/>
        </w:rPr>
        <w:t>目建议书、申请立项过程等均按照立项程序的相关规定进行；</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②审批文件、材料：本项目审批文件有：昌州财社【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号审批文件及材料齐全；</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、绩效目标合理性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木垒哈萨克自治县白杨河乡卫生院</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中央基本公共卫生服务补助资金项目设立了项目绩效目标，与支付基本公共卫生服务项目具有相关性，项目的预期产出效益和效果也均能符合正常的业绩水平，并且与预算确定的项目投资额或资金量相匹配。</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、绩效指标明确性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木垒哈萨克自治县白杨河乡卫生院昌州财社【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中央基本公共卫生服务补助资金项目将项目绩效目标细化分解为具体的绩效指标，一级指标共</w:t>
      </w:r>
      <w:r w:rsidRPr="00836028">
        <w:rPr>
          <w:rStyle w:val="ad"/>
          <w:rFonts w:ascii="楷体" w:eastAsia="楷体" w:hAnsi="楷体" w:hint="eastAsia"/>
          <w:b w:val="0"/>
          <w:bCs w:val="0"/>
          <w:spacing w:val="-4"/>
          <w:sz w:val="32"/>
          <w:szCs w:val="32"/>
        </w:rPr>
        <w:t>3</w:t>
      </w:r>
      <w:r w:rsidRPr="00836028">
        <w:rPr>
          <w:rStyle w:val="ad"/>
          <w:rFonts w:ascii="楷体" w:eastAsia="楷体" w:hAnsi="楷体" w:hint="eastAsia"/>
          <w:b w:val="0"/>
          <w:bCs w:val="0"/>
          <w:spacing w:val="-4"/>
          <w:sz w:val="32"/>
          <w:szCs w:val="32"/>
        </w:rPr>
        <w:t>条，二级指标共</w:t>
      </w:r>
      <w:r w:rsidRPr="00836028">
        <w:rPr>
          <w:rStyle w:val="ad"/>
          <w:rFonts w:ascii="楷体" w:eastAsia="楷体" w:hAnsi="楷体" w:hint="eastAsia"/>
          <w:b w:val="0"/>
          <w:bCs w:val="0"/>
          <w:spacing w:val="-4"/>
          <w:sz w:val="32"/>
          <w:szCs w:val="32"/>
        </w:rPr>
        <w:t>7</w:t>
      </w:r>
      <w:r w:rsidRPr="00836028">
        <w:rPr>
          <w:rStyle w:val="ad"/>
          <w:rFonts w:ascii="楷体" w:eastAsia="楷体" w:hAnsi="楷体" w:hint="eastAsia"/>
          <w:b w:val="0"/>
          <w:bCs w:val="0"/>
          <w:spacing w:val="-4"/>
          <w:sz w:val="32"/>
          <w:szCs w:val="32"/>
        </w:rPr>
        <w:t>条，三级指标共</w:t>
      </w:r>
      <w:r w:rsidRPr="00836028">
        <w:rPr>
          <w:rStyle w:val="ad"/>
          <w:rFonts w:ascii="楷体" w:eastAsia="楷体" w:hAnsi="楷体" w:hint="eastAsia"/>
          <w:b w:val="0"/>
          <w:bCs w:val="0"/>
          <w:spacing w:val="-4"/>
          <w:sz w:val="32"/>
          <w:szCs w:val="32"/>
        </w:rPr>
        <w:t>16</w:t>
      </w:r>
      <w:r w:rsidRPr="00836028">
        <w:rPr>
          <w:rStyle w:val="ad"/>
          <w:rFonts w:ascii="楷体" w:eastAsia="楷体" w:hAnsi="楷体" w:hint="eastAsia"/>
          <w:b w:val="0"/>
          <w:bCs w:val="0"/>
          <w:spacing w:val="-4"/>
          <w:sz w:val="32"/>
          <w:szCs w:val="32"/>
        </w:rPr>
        <w:t>条，其中量化指标条数共</w:t>
      </w:r>
      <w:r w:rsidRPr="00836028">
        <w:rPr>
          <w:rStyle w:val="ad"/>
          <w:rFonts w:ascii="楷体" w:eastAsia="楷体" w:hAnsi="楷体" w:hint="eastAsia"/>
          <w:b w:val="0"/>
          <w:bCs w:val="0"/>
          <w:spacing w:val="-4"/>
          <w:sz w:val="32"/>
          <w:szCs w:val="32"/>
        </w:rPr>
        <w:t>16</w:t>
      </w:r>
      <w:r w:rsidRPr="00836028">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836028">
        <w:rPr>
          <w:rStyle w:val="ad"/>
          <w:rFonts w:ascii="楷体" w:eastAsia="楷体" w:hAnsi="楷体" w:hint="eastAsia"/>
          <w:b w:val="0"/>
          <w:bCs w:val="0"/>
          <w:spacing w:val="-4"/>
          <w:sz w:val="32"/>
          <w:szCs w:val="32"/>
        </w:rPr>
        <w:br/>
        <w:t>5</w:t>
      </w:r>
      <w:r w:rsidRPr="00836028">
        <w:rPr>
          <w:rStyle w:val="ad"/>
          <w:rFonts w:ascii="楷体" w:eastAsia="楷体" w:hAnsi="楷体" w:hint="eastAsia"/>
          <w:b w:val="0"/>
          <w:bCs w:val="0"/>
          <w:spacing w:val="-4"/>
          <w:sz w:val="32"/>
          <w:szCs w:val="32"/>
        </w:rPr>
        <w:t>、预算编制科学性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 xml:space="preserve">  </w:t>
      </w:r>
      <w:r w:rsidRPr="00836028">
        <w:rPr>
          <w:rStyle w:val="ad"/>
          <w:rFonts w:ascii="楷体" w:eastAsia="楷体" w:hAnsi="楷体" w:hint="eastAsia"/>
          <w:b w:val="0"/>
          <w:bCs w:val="0"/>
          <w:spacing w:val="-4"/>
          <w:sz w:val="32"/>
          <w:szCs w:val="32"/>
        </w:rPr>
        <w:t>本项目建设内容及工程量严格按照《建设工程工程量清单计价规范》（</w:t>
      </w:r>
      <w:r w:rsidRPr="00836028">
        <w:rPr>
          <w:rStyle w:val="ad"/>
          <w:rFonts w:ascii="楷体" w:eastAsia="楷体" w:hAnsi="楷体" w:hint="eastAsia"/>
          <w:b w:val="0"/>
          <w:bCs w:val="0"/>
          <w:spacing w:val="-4"/>
          <w:sz w:val="32"/>
          <w:szCs w:val="32"/>
        </w:rPr>
        <w:t>GB50500-2013</w:t>
      </w:r>
      <w:r w:rsidRPr="00836028">
        <w:rPr>
          <w:rStyle w:val="ad"/>
          <w:rFonts w:ascii="楷体" w:eastAsia="楷体" w:hAnsi="楷体" w:hint="eastAsia"/>
          <w:b w:val="0"/>
          <w:bCs w:val="0"/>
          <w:spacing w:val="-4"/>
          <w:sz w:val="32"/>
          <w:szCs w:val="32"/>
        </w:rPr>
        <w:t>）规定计算，项目预算编制根据项目建设内容进行计算，预算数经过会议及专家论证确定，预算内容与项目内容无偏</w:t>
      </w:r>
      <w:r w:rsidRPr="00836028">
        <w:rPr>
          <w:rStyle w:val="ad"/>
          <w:rFonts w:ascii="楷体" w:eastAsia="楷体" w:hAnsi="楷体" w:hint="eastAsia"/>
          <w:b w:val="0"/>
          <w:bCs w:val="0"/>
          <w:spacing w:val="-4"/>
          <w:sz w:val="32"/>
          <w:szCs w:val="32"/>
        </w:rPr>
        <w:t>差，预算额度测算依据充分，项目投资额与工作任务匹配性</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，不存在偏差性。</w:t>
      </w:r>
      <w:r w:rsidRPr="00836028">
        <w:rPr>
          <w:rStyle w:val="ad"/>
          <w:rFonts w:ascii="楷体" w:eastAsia="楷体" w:hAnsi="楷体" w:hint="eastAsia"/>
          <w:b w:val="0"/>
          <w:bCs w:val="0"/>
          <w:spacing w:val="-4"/>
          <w:sz w:val="32"/>
          <w:szCs w:val="32"/>
        </w:rPr>
        <w:br/>
        <w:t>6</w:t>
      </w:r>
      <w:r w:rsidRPr="00836028">
        <w:rPr>
          <w:rStyle w:val="ad"/>
          <w:rFonts w:ascii="楷体" w:eastAsia="楷体" w:hAnsi="楷体" w:hint="eastAsia"/>
          <w:b w:val="0"/>
          <w:bCs w:val="0"/>
          <w:spacing w:val="-4"/>
          <w:sz w:val="32"/>
          <w:szCs w:val="32"/>
        </w:rPr>
        <w:t>、资金分配合理性</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本项目预算资金分配依据昌州财社【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号文件，项目资金分配额度无偏低或偏高情况，分配额度合理。项目单位为木垒哈萨克自治县白杨河乡卫生院，资金分配与单位实际相适应。</w:t>
      </w:r>
      <w:r w:rsidRPr="00836028">
        <w:rPr>
          <w:rStyle w:val="ad"/>
          <w:rFonts w:ascii="楷体" w:eastAsia="楷体" w:hAnsi="楷体" w:hint="eastAsia"/>
          <w:b w:val="0"/>
          <w:bCs w:val="0"/>
          <w:spacing w:val="-4"/>
          <w:sz w:val="32"/>
          <w:szCs w:val="32"/>
        </w:rPr>
        <w:tab/>
      </w:r>
    </w:p>
    <w:p w:rsidR="00683372" w:rsidRPr="00836028" w:rsidRDefault="004119A3">
      <w:pPr>
        <w:spacing w:line="540" w:lineRule="exact"/>
        <w:ind w:firstLineChars="181" w:firstLine="567"/>
        <w:rPr>
          <w:rStyle w:val="ad"/>
          <w:rFonts w:ascii="楷体" w:eastAsia="楷体" w:hAnsi="楷体"/>
          <w:spacing w:val="-4"/>
          <w:sz w:val="32"/>
          <w:szCs w:val="32"/>
        </w:rPr>
      </w:pPr>
      <w:r w:rsidRPr="00836028">
        <w:rPr>
          <w:rFonts w:ascii="楷体" w:eastAsia="楷体" w:hAnsi="楷体" w:hint="eastAsia"/>
          <w:b/>
          <w:spacing w:val="-4"/>
          <w:sz w:val="32"/>
          <w:szCs w:val="32"/>
        </w:rPr>
        <w:t>（二）</w:t>
      </w:r>
      <w:r w:rsidRPr="00836028">
        <w:rPr>
          <w:rStyle w:val="ad"/>
          <w:rFonts w:ascii="楷体" w:eastAsia="楷体" w:hAnsi="楷体" w:hint="eastAsia"/>
          <w:spacing w:val="-4"/>
          <w:sz w:val="32"/>
          <w:szCs w:val="32"/>
        </w:rPr>
        <w:t>项目过程情况</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（一）项目绩效目标完成情况分析</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、资金到位率：</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实际到位资金</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万元，预算资金</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万元，资金到位率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、预算执行率</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年初预算数</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万元，全年预算数</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万元，全年执行数</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万元，预算执行率为</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费用明细：电费</w:t>
      </w:r>
      <w:r w:rsidRPr="00836028">
        <w:rPr>
          <w:rStyle w:val="ad"/>
          <w:rFonts w:ascii="楷体" w:eastAsia="楷体" w:hAnsi="楷体" w:hint="eastAsia"/>
          <w:b w:val="0"/>
          <w:bCs w:val="0"/>
          <w:spacing w:val="-4"/>
          <w:sz w:val="32"/>
          <w:szCs w:val="32"/>
        </w:rPr>
        <w:t>68115.2</w:t>
      </w:r>
      <w:r w:rsidRPr="00836028">
        <w:rPr>
          <w:rStyle w:val="ad"/>
          <w:rFonts w:ascii="楷体" w:eastAsia="楷体" w:hAnsi="楷体" w:hint="eastAsia"/>
          <w:b w:val="0"/>
          <w:bCs w:val="0"/>
          <w:spacing w:val="-4"/>
          <w:sz w:val="32"/>
          <w:szCs w:val="32"/>
        </w:rPr>
        <w:t>元，随访补助</w:t>
      </w:r>
      <w:r w:rsidRPr="00836028">
        <w:rPr>
          <w:rStyle w:val="ad"/>
          <w:rFonts w:ascii="楷体" w:eastAsia="楷体" w:hAnsi="楷体" w:hint="eastAsia"/>
          <w:b w:val="0"/>
          <w:bCs w:val="0"/>
          <w:spacing w:val="-4"/>
          <w:sz w:val="32"/>
          <w:szCs w:val="32"/>
        </w:rPr>
        <w:t>14880</w:t>
      </w:r>
      <w:r w:rsidRPr="00836028">
        <w:rPr>
          <w:rStyle w:val="ad"/>
          <w:rFonts w:ascii="楷体" w:eastAsia="楷体" w:hAnsi="楷体" w:hint="eastAsia"/>
          <w:b w:val="0"/>
          <w:bCs w:val="0"/>
          <w:spacing w:val="-4"/>
          <w:sz w:val="32"/>
          <w:szCs w:val="32"/>
        </w:rPr>
        <w:t>元，</w:t>
      </w:r>
      <w:r w:rsidRPr="00836028">
        <w:rPr>
          <w:rStyle w:val="ad"/>
          <w:rFonts w:ascii="楷体" w:eastAsia="楷体" w:hAnsi="楷体" w:hint="eastAsia"/>
          <w:b w:val="0"/>
          <w:bCs w:val="0"/>
          <w:spacing w:val="-4"/>
          <w:sz w:val="32"/>
          <w:szCs w:val="32"/>
        </w:rPr>
        <w:t>120</w:t>
      </w:r>
      <w:r w:rsidRPr="00836028">
        <w:rPr>
          <w:rStyle w:val="ad"/>
          <w:rFonts w:ascii="楷体" w:eastAsia="楷体" w:hAnsi="楷体" w:hint="eastAsia"/>
          <w:b w:val="0"/>
          <w:bCs w:val="0"/>
          <w:spacing w:val="-4"/>
          <w:sz w:val="32"/>
          <w:szCs w:val="32"/>
        </w:rPr>
        <w:t>保险费</w:t>
      </w:r>
      <w:r w:rsidRPr="00836028">
        <w:rPr>
          <w:rStyle w:val="ad"/>
          <w:rFonts w:ascii="楷体" w:eastAsia="楷体" w:hAnsi="楷体" w:hint="eastAsia"/>
          <w:b w:val="0"/>
          <w:bCs w:val="0"/>
          <w:spacing w:val="-4"/>
          <w:sz w:val="32"/>
          <w:szCs w:val="32"/>
        </w:rPr>
        <w:t>3179.28</w:t>
      </w:r>
      <w:r w:rsidRPr="00836028">
        <w:rPr>
          <w:rStyle w:val="ad"/>
          <w:rFonts w:ascii="楷体" w:eastAsia="楷体" w:hAnsi="楷体" w:hint="eastAsia"/>
          <w:b w:val="0"/>
          <w:bCs w:val="0"/>
          <w:spacing w:val="-4"/>
          <w:sz w:val="32"/>
          <w:szCs w:val="32"/>
        </w:rPr>
        <w:t>元，办公经费</w:t>
      </w:r>
      <w:r w:rsidRPr="00836028">
        <w:rPr>
          <w:rStyle w:val="ad"/>
          <w:rFonts w:ascii="楷体" w:eastAsia="楷体" w:hAnsi="楷体" w:hint="eastAsia"/>
          <w:b w:val="0"/>
          <w:bCs w:val="0"/>
          <w:spacing w:val="-4"/>
          <w:sz w:val="32"/>
          <w:szCs w:val="32"/>
        </w:rPr>
        <w:t>58825.52</w:t>
      </w:r>
      <w:r w:rsidRPr="00836028">
        <w:rPr>
          <w:rStyle w:val="ad"/>
          <w:rFonts w:ascii="楷体" w:eastAsia="楷体" w:hAnsi="楷体" w:hint="eastAsia"/>
          <w:b w:val="0"/>
          <w:bCs w:val="0"/>
          <w:spacing w:val="-4"/>
          <w:sz w:val="32"/>
          <w:szCs w:val="32"/>
        </w:rPr>
        <w:t>元。</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、资金使用合规性</w:t>
      </w:r>
      <w:r w:rsidRPr="00836028">
        <w:rPr>
          <w:rStyle w:val="ad"/>
          <w:rFonts w:ascii="楷体" w:eastAsia="楷体" w:hAnsi="楷体" w:hint="eastAsia"/>
          <w:b w:val="0"/>
          <w:bCs w:val="0"/>
          <w:spacing w:val="-4"/>
          <w:sz w:val="32"/>
          <w:szCs w:val="32"/>
        </w:rPr>
        <w:br/>
        <w:t xml:space="preserve">3.1 </w:t>
      </w:r>
      <w:r w:rsidRPr="00836028">
        <w:rPr>
          <w:rStyle w:val="ad"/>
          <w:rFonts w:ascii="楷体" w:eastAsia="楷体" w:hAnsi="楷体" w:hint="eastAsia"/>
          <w:b w:val="0"/>
          <w:bCs w:val="0"/>
          <w:spacing w:val="-4"/>
          <w:sz w:val="32"/>
          <w:szCs w:val="32"/>
        </w:rPr>
        <w:t>资金使用符合、财务管理制度以及有关专项资金管理办法的规定；</w:t>
      </w:r>
      <w:r w:rsidRPr="00836028">
        <w:rPr>
          <w:rStyle w:val="ad"/>
          <w:rFonts w:ascii="楷体" w:eastAsia="楷体" w:hAnsi="楷体" w:hint="eastAsia"/>
          <w:b w:val="0"/>
          <w:bCs w:val="0"/>
          <w:spacing w:val="-4"/>
          <w:sz w:val="32"/>
          <w:szCs w:val="32"/>
        </w:rPr>
        <w:br/>
        <w:t xml:space="preserve">3.2 </w:t>
      </w:r>
      <w:r w:rsidRPr="00836028">
        <w:rPr>
          <w:rStyle w:val="ad"/>
          <w:rFonts w:ascii="楷体" w:eastAsia="楷体" w:hAnsi="楷体" w:hint="eastAsia"/>
          <w:b w:val="0"/>
          <w:bCs w:val="0"/>
          <w:spacing w:val="-4"/>
          <w:sz w:val="32"/>
          <w:szCs w:val="32"/>
        </w:rPr>
        <w:t>资金的拨付严格按照木垒哈萨克自治县白杨河乡卫生院资金拨付审批程序进行：由单位提交预算申请到财政局领导，经审批后提交到预算科室。项目资金拨付手续齐全，资金拨付手续有：</w:t>
      </w:r>
      <w:r w:rsidRPr="00836028">
        <w:rPr>
          <w:rStyle w:val="ad"/>
          <w:rFonts w:ascii="楷体" w:eastAsia="楷体" w:hAnsi="楷体" w:hint="eastAsia"/>
          <w:b w:val="0"/>
          <w:bCs w:val="0"/>
          <w:spacing w:val="-4"/>
          <w:sz w:val="32"/>
          <w:szCs w:val="32"/>
        </w:rPr>
        <w:lastRenderedPageBreak/>
        <w:t>资金拨付申请报告、收据。</w:t>
      </w:r>
      <w:r w:rsidRPr="00836028">
        <w:rPr>
          <w:rStyle w:val="ad"/>
          <w:rFonts w:ascii="楷体" w:eastAsia="楷体" w:hAnsi="楷体" w:hint="eastAsia"/>
          <w:b w:val="0"/>
          <w:bCs w:val="0"/>
          <w:spacing w:val="-4"/>
          <w:sz w:val="32"/>
          <w:szCs w:val="32"/>
        </w:rPr>
        <w:br/>
        <w:t xml:space="preserve">3.3 </w:t>
      </w:r>
      <w:r w:rsidRPr="00836028">
        <w:rPr>
          <w:rStyle w:val="ad"/>
          <w:rFonts w:ascii="楷体" w:eastAsia="楷体" w:hAnsi="楷体" w:hint="eastAsia"/>
          <w:b w:val="0"/>
          <w:bCs w:val="0"/>
          <w:spacing w:val="-4"/>
          <w:sz w:val="32"/>
          <w:szCs w:val="32"/>
        </w:rPr>
        <w:t>本项目资</w:t>
      </w:r>
      <w:r w:rsidRPr="00836028">
        <w:rPr>
          <w:rStyle w:val="ad"/>
          <w:rFonts w:ascii="楷体" w:eastAsia="楷体" w:hAnsi="楷体" w:hint="eastAsia"/>
          <w:b w:val="0"/>
          <w:bCs w:val="0"/>
          <w:spacing w:val="-4"/>
          <w:sz w:val="32"/>
          <w:szCs w:val="32"/>
        </w:rPr>
        <w:t>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r>
      <w:r w:rsidRPr="00836028">
        <w:rPr>
          <w:rStyle w:val="ad"/>
          <w:rFonts w:ascii="楷体" w:eastAsia="楷体" w:hAnsi="楷体" w:hint="eastAsia"/>
          <w:b w:val="0"/>
          <w:bCs w:val="0"/>
          <w:spacing w:val="-4"/>
          <w:sz w:val="32"/>
          <w:szCs w:val="32"/>
        </w:rPr>
        <w:br/>
        <w:t xml:space="preserve">3.4 </w:t>
      </w:r>
      <w:r w:rsidRPr="00836028">
        <w:rPr>
          <w:rStyle w:val="ad"/>
          <w:rFonts w:ascii="楷体" w:eastAsia="楷体" w:hAnsi="楷体" w:hint="eastAsia"/>
          <w:b w:val="0"/>
          <w:bCs w:val="0"/>
          <w:spacing w:val="-4"/>
          <w:sz w:val="32"/>
          <w:szCs w:val="32"/>
        </w:rPr>
        <w:t>项目资金截至</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日已拨付至</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，过程不存在截留、挤占、挪用、虚列支出等情况。</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、管理制度健全性</w:t>
      </w:r>
      <w:r w:rsidRPr="00836028">
        <w:rPr>
          <w:rStyle w:val="ad"/>
          <w:rFonts w:ascii="楷体" w:eastAsia="楷体" w:hAnsi="楷体" w:hint="eastAsia"/>
          <w:b w:val="0"/>
          <w:bCs w:val="0"/>
          <w:spacing w:val="-4"/>
          <w:sz w:val="32"/>
          <w:szCs w:val="32"/>
        </w:rPr>
        <w:br/>
        <w:t xml:space="preserve">4.1 </w:t>
      </w:r>
      <w:r w:rsidRPr="00836028">
        <w:rPr>
          <w:rStyle w:val="ad"/>
          <w:rFonts w:ascii="楷体" w:eastAsia="楷体" w:hAnsi="楷体" w:hint="eastAsia"/>
          <w:b w:val="0"/>
          <w:bCs w:val="0"/>
          <w:spacing w:val="-4"/>
          <w:sz w:val="32"/>
          <w:szCs w:val="32"/>
        </w:rPr>
        <w:t>本项目已制定《木垒哈萨克自治县白杨河乡卫生院财务管理制度》，管理制度健全；</w:t>
      </w:r>
      <w:r w:rsidRPr="00836028">
        <w:rPr>
          <w:rStyle w:val="ad"/>
          <w:rFonts w:ascii="楷体" w:eastAsia="楷体" w:hAnsi="楷体" w:hint="eastAsia"/>
          <w:b w:val="0"/>
          <w:bCs w:val="0"/>
          <w:spacing w:val="-4"/>
          <w:sz w:val="32"/>
          <w:szCs w:val="32"/>
        </w:rPr>
        <w:br/>
        <w:t xml:space="preserve">4.2 </w:t>
      </w:r>
      <w:r w:rsidRPr="00836028">
        <w:rPr>
          <w:rStyle w:val="ad"/>
          <w:rFonts w:ascii="楷体" w:eastAsia="楷体" w:hAnsi="楷体" w:hint="eastAsia"/>
          <w:b w:val="0"/>
          <w:bCs w:val="0"/>
          <w:spacing w:val="-4"/>
          <w:sz w:val="32"/>
          <w:szCs w:val="32"/>
        </w:rPr>
        <w:t>本项目财务及业务管理制度符合《中华人民共和国政府采购法》、《中</w:t>
      </w:r>
      <w:r w:rsidRPr="00836028">
        <w:rPr>
          <w:rStyle w:val="ad"/>
          <w:rFonts w:ascii="楷体" w:eastAsia="楷体" w:hAnsi="楷体" w:hint="eastAsia"/>
          <w:b w:val="0"/>
          <w:bCs w:val="0"/>
          <w:spacing w:val="-4"/>
          <w:sz w:val="32"/>
          <w:szCs w:val="32"/>
        </w:rPr>
        <w:t>华人民共和国会计法》等相关法律法规，财务和业务管理制度已经过党组会审批通过，确保了各项制度的合法合规性及完整性。</w:t>
      </w:r>
      <w:r w:rsidRPr="00836028">
        <w:rPr>
          <w:rStyle w:val="ad"/>
          <w:rFonts w:ascii="楷体" w:eastAsia="楷体" w:hAnsi="楷体" w:hint="eastAsia"/>
          <w:b w:val="0"/>
          <w:bCs w:val="0"/>
          <w:spacing w:val="-4"/>
          <w:sz w:val="32"/>
          <w:szCs w:val="32"/>
        </w:rPr>
        <w:br/>
        <w:t>5</w:t>
      </w:r>
      <w:r w:rsidRPr="00836028">
        <w:rPr>
          <w:rStyle w:val="ad"/>
          <w:rFonts w:ascii="楷体" w:eastAsia="楷体" w:hAnsi="楷体" w:hint="eastAsia"/>
          <w:b w:val="0"/>
          <w:bCs w:val="0"/>
          <w:spacing w:val="-4"/>
          <w:sz w:val="32"/>
          <w:szCs w:val="32"/>
        </w:rPr>
        <w:t>、制度执行有效性</w:t>
      </w:r>
      <w:r w:rsidRPr="00836028">
        <w:rPr>
          <w:rStyle w:val="ad"/>
          <w:rFonts w:ascii="楷体" w:eastAsia="楷体" w:hAnsi="楷体" w:hint="eastAsia"/>
          <w:b w:val="0"/>
          <w:bCs w:val="0"/>
          <w:spacing w:val="-4"/>
          <w:sz w:val="32"/>
          <w:szCs w:val="32"/>
        </w:rPr>
        <w:br/>
        <w:t xml:space="preserve">    5.1 </w:t>
      </w:r>
      <w:r w:rsidRPr="00836028">
        <w:rPr>
          <w:rStyle w:val="ad"/>
          <w:rFonts w:ascii="楷体" w:eastAsia="楷体" w:hAnsi="楷体" w:hint="eastAsia"/>
          <w:b w:val="0"/>
          <w:bCs w:val="0"/>
          <w:spacing w:val="-4"/>
          <w:sz w:val="32"/>
          <w:szCs w:val="32"/>
        </w:rPr>
        <w:t>项目的审批、招标、建设、验收过程均遵守相关法律法规和相关管理规定；</w:t>
      </w:r>
      <w:r w:rsidRPr="00836028">
        <w:rPr>
          <w:rStyle w:val="ad"/>
          <w:rFonts w:ascii="楷体" w:eastAsia="楷体" w:hAnsi="楷体" w:hint="eastAsia"/>
          <w:b w:val="0"/>
          <w:bCs w:val="0"/>
          <w:spacing w:val="-4"/>
          <w:sz w:val="32"/>
          <w:szCs w:val="32"/>
        </w:rPr>
        <w:br/>
        <w:t xml:space="preserve">5.2 </w:t>
      </w:r>
      <w:r w:rsidRPr="00836028">
        <w:rPr>
          <w:rStyle w:val="ad"/>
          <w:rFonts w:ascii="楷体" w:eastAsia="楷体" w:hAnsi="楷体" w:hint="eastAsia"/>
          <w:b w:val="0"/>
          <w:bCs w:val="0"/>
          <w:spacing w:val="-4"/>
          <w:sz w:val="32"/>
          <w:szCs w:val="32"/>
        </w:rPr>
        <w:t>本项目无调整情况。</w:t>
      </w:r>
      <w:r w:rsidRPr="00836028">
        <w:rPr>
          <w:rStyle w:val="ad"/>
          <w:rFonts w:ascii="楷体" w:eastAsia="楷体" w:hAnsi="楷体" w:hint="eastAsia"/>
          <w:b w:val="0"/>
          <w:bCs w:val="0"/>
          <w:spacing w:val="-4"/>
          <w:sz w:val="32"/>
          <w:szCs w:val="32"/>
        </w:rPr>
        <w:br/>
        <w:t xml:space="preserve">5.3 </w:t>
      </w:r>
      <w:r w:rsidRPr="00836028">
        <w:rPr>
          <w:rStyle w:val="ad"/>
          <w:rFonts w:ascii="楷体" w:eastAsia="楷体" w:hAnsi="楷体" w:hint="eastAsia"/>
          <w:b w:val="0"/>
          <w:bCs w:val="0"/>
          <w:spacing w:val="-4"/>
          <w:sz w:val="32"/>
          <w:szCs w:val="32"/>
        </w:rPr>
        <w:t>项目合同书、验收报告、技术鉴定等资料齐全并已及时归档。</w:t>
      </w:r>
      <w:r w:rsidRPr="00836028">
        <w:rPr>
          <w:rStyle w:val="ad"/>
          <w:rFonts w:ascii="楷体" w:eastAsia="楷体" w:hAnsi="楷体" w:hint="eastAsia"/>
          <w:b w:val="0"/>
          <w:bCs w:val="0"/>
          <w:spacing w:val="-4"/>
          <w:sz w:val="32"/>
          <w:szCs w:val="32"/>
        </w:rPr>
        <w:br/>
        <w:t xml:space="preserve">5.4 </w:t>
      </w:r>
      <w:r w:rsidRPr="00836028">
        <w:rPr>
          <w:rStyle w:val="ad"/>
          <w:rFonts w:ascii="楷体" w:eastAsia="楷体" w:hAnsi="楷体" w:hint="eastAsia"/>
          <w:b w:val="0"/>
          <w:bCs w:val="0"/>
          <w:spacing w:val="-4"/>
          <w:sz w:val="32"/>
          <w:szCs w:val="32"/>
        </w:rPr>
        <w:t>项目实施的人员条件、场地设备、信息支撑等均已落实到位。</w:t>
      </w:r>
    </w:p>
    <w:p w:rsidR="00683372" w:rsidRPr="00836028" w:rsidRDefault="004119A3">
      <w:pPr>
        <w:spacing w:line="540" w:lineRule="exact"/>
        <w:ind w:firstLineChars="181" w:firstLine="567"/>
        <w:rPr>
          <w:rFonts w:ascii="楷体" w:eastAsia="楷体" w:hAnsi="楷体"/>
          <w:b/>
          <w:spacing w:val="-4"/>
          <w:sz w:val="32"/>
          <w:szCs w:val="32"/>
        </w:rPr>
      </w:pPr>
      <w:r w:rsidRPr="00836028">
        <w:rPr>
          <w:rFonts w:ascii="楷体" w:eastAsia="楷体" w:hAnsi="楷体" w:hint="eastAsia"/>
          <w:b/>
          <w:spacing w:val="-4"/>
          <w:sz w:val="32"/>
          <w:szCs w:val="32"/>
        </w:rPr>
        <w:t>（三）</w:t>
      </w:r>
      <w:r w:rsidRPr="00836028">
        <w:rPr>
          <w:rStyle w:val="ad"/>
          <w:rFonts w:ascii="楷体" w:eastAsia="楷体" w:hAnsi="楷体" w:hint="eastAsia"/>
          <w:spacing w:val="-4"/>
          <w:sz w:val="32"/>
          <w:szCs w:val="32"/>
        </w:rPr>
        <w:t>项目产出情况</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我单位</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年中央基本公共卫生服务项目截止到</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日，已完成</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；其中：</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项目完成数量</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适龄人群国家免疫规划疫苗接种人数≧</w:t>
      </w:r>
      <w:r w:rsidRPr="00836028">
        <w:rPr>
          <w:rStyle w:val="ad"/>
          <w:rFonts w:ascii="楷体" w:eastAsia="楷体" w:hAnsi="楷体" w:hint="eastAsia"/>
          <w:b w:val="0"/>
          <w:bCs w:val="0"/>
          <w:spacing w:val="-4"/>
          <w:sz w:val="32"/>
          <w:szCs w:val="32"/>
        </w:rPr>
        <w:t>96</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99</w:t>
      </w:r>
      <w:r w:rsidRPr="00836028">
        <w:rPr>
          <w:rStyle w:val="ad"/>
          <w:rFonts w:ascii="楷体" w:eastAsia="楷体" w:hAnsi="楷体" w:hint="eastAsia"/>
          <w:b w:val="0"/>
          <w:bCs w:val="0"/>
          <w:spacing w:val="-4"/>
          <w:sz w:val="32"/>
          <w:szCs w:val="32"/>
        </w:rPr>
        <w:t>人，完成率</w:t>
      </w:r>
      <w:r w:rsidRPr="00836028">
        <w:rPr>
          <w:rStyle w:val="ad"/>
          <w:rFonts w:ascii="楷体" w:eastAsia="楷体" w:hAnsi="楷体" w:hint="eastAsia"/>
          <w:b w:val="0"/>
          <w:bCs w:val="0"/>
          <w:spacing w:val="-4"/>
          <w:sz w:val="32"/>
          <w:szCs w:val="32"/>
        </w:rPr>
        <w:t>103.25%</w:t>
      </w:r>
      <w:r w:rsidRPr="00836028">
        <w:rPr>
          <w:rStyle w:val="ad"/>
          <w:rFonts w:ascii="楷体" w:eastAsia="楷体" w:hAnsi="楷体" w:hint="eastAsia"/>
          <w:b w:val="0"/>
          <w:bCs w:val="0"/>
          <w:spacing w:val="-4"/>
          <w:sz w:val="32"/>
          <w:szCs w:val="32"/>
        </w:rPr>
        <w:t>，存在偏差的原因为流动人口较大，年初无法预估；</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岁以上老年人健康管理人数≧</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26</w:t>
      </w:r>
      <w:r w:rsidRPr="00836028">
        <w:rPr>
          <w:rStyle w:val="ad"/>
          <w:rFonts w:ascii="楷体" w:eastAsia="楷体" w:hAnsi="楷体" w:hint="eastAsia"/>
          <w:b w:val="0"/>
          <w:bCs w:val="0"/>
          <w:spacing w:val="-4"/>
          <w:sz w:val="32"/>
          <w:szCs w:val="32"/>
        </w:rPr>
        <w:t>人，完成率</w:t>
      </w:r>
      <w:r w:rsidRPr="00836028">
        <w:rPr>
          <w:rStyle w:val="ad"/>
          <w:rFonts w:ascii="楷体" w:eastAsia="楷体" w:hAnsi="楷体" w:hint="eastAsia"/>
          <w:b w:val="0"/>
          <w:bCs w:val="0"/>
          <w:spacing w:val="-4"/>
          <w:sz w:val="32"/>
          <w:szCs w:val="32"/>
        </w:rPr>
        <w:t>216%</w:t>
      </w:r>
      <w:r w:rsidRPr="00836028">
        <w:rPr>
          <w:rStyle w:val="ad"/>
          <w:rFonts w:ascii="楷体" w:eastAsia="楷体" w:hAnsi="楷体" w:hint="eastAsia"/>
          <w:b w:val="0"/>
          <w:bCs w:val="0"/>
          <w:spacing w:val="-4"/>
          <w:sz w:val="32"/>
          <w:szCs w:val="32"/>
        </w:rPr>
        <w:t>，存在偏差的原因是，流动人口较大，年初无法预估；</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3</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65</w:t>
      </w:r>
      <w:r w:rsidRPr="00836028">
        <w:rPr>
          <w:rStyle w:val="ad"/>
          <w:rFonts w:ascii="楷体" w:eastAsia="楷体" w:hAnsi="楷体" w:hint="eastAsia"/>
          <w:b w:val="0"/>
          <w:bCs w:val="0"/>
          <w:spacing w:val="-4"/>
          <w:sz w:val="32"/>
          <w:szCs w:val="32"/>
        </w:rPr>
        <w:t>岁以上老年人健康管理人数≧</w:t>
      </w:r>
      <w:r w:rsidRPr="00836028">
        <w:rPr>
          <w:rStyle w:val="ad"/>
          <w:rFonts w:ascii="楷体" w:eastAsia="楷体" w:hAnsi="楷体" w:hint="eastAsia"/>
          <w:b w:val="0"/>
          <w:bCs w:val="0"/>
          <w:spacing w:val="-4"/>
          <w:sz w:val="32"/>
          <w:szCs w:val="32"/>
        </w:rPr>
        <w:t>120</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205</w:t>
      </w:r>
      <w:r w:rsidRPr="00836028">
        <w:rPr>
          <w:rStyle w:val="ad"/>
          <w:rFonts w:ascii="楷体" w:eastAsia="楷体" w:hAnsi="楷体" w:hint="eastAsia"/>
          <w:b w:val="0"/>
          <w:bCs w:val="0"/>
          <w:spacing w:val="-4"/>
          <w:sz w:val="32"/>
          <w:szCs w:val="32"/>
        </w:rPr>
        <w:t>人，完成率</w:t>
      </w:r>
      <w:r w:rsidRPr="00836028">
        <w:rPr>
          <w:rStyle w:val="ad"/>
          <w:rFonts w:ascii="楷体" w:eastAsia="楷体" w:hAnsi="楷体" w:hint="eastAsia"/>
          <w:b w:val="0"/>
          <w:bCs w:val="0"/>
          <w:spacing w:val="-4"/>
          <w:sz w:val="32"/>
          <w:szCs w:val="32"/>
        </w:rPr>
        <w:t>170.8%</w:t>
      </w:r>
      <w:r w:rsidRPr="00836028">
        <w:rPr>
          <w:rStyle w:val="ad"/>
          <w:rFonts w:ascii="楷体" w:eastAsia="楷体" w:hAnsi="楷体" w:hint="eastAsia"/>
          <w:b w:val="0"/>
          <w:bCs w:val="0"/>
          <w:spacing w:val="-4"/>
          <w:sz w:val="32"/>
          <w:szCs w:val="32"/>
        </w:rPr>
        <w:t>，存在偏差的原因是，流动人口较大，年初无法预估；</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、项目完成质量：</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）居民健康档案规范化电子建档率≧</w:t>
      </w:r>
      <w:r w:rsidRPr="00836028">
        <w:rPr>
          <w:rStyle w:val="ad"/>
          <w:rFonts w:ascii="楷体" w:eastAsia="楷体" w:hAnsi="楷体" w:hint="eastAsia"/>
          <w:b w:val="0"/>
          <w:bCs w:val="0"/>
          <w:spacing w:val="-4"/>
          <w:sz w:val="32"/>
          <w:szCs w:val="32"/>
        </w:rPr>
        <w:t>96%</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96%</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）高血压、糖尿病患者规范管理率</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3</w:t>
      </w:r>
      <w:r w:rsidRPr="00836028">
        <w:rPr>
          <w:rStyle w:val="ad"/>
          <w:rFonts w:ascii="楷体" w:eastAsia="楷体" w:hAnsi="楷体" w:hint="eastAsia"/>
          <w:b w:val="0"/>
          <w:bCs w:val="0"/>
          <w:spacing w:val="-4"/>
          <w:sz w:val="32"/>
          <w:szCs w:val="32"/>
        </w:rPr>
        <w:t>）健康教育宣传率≧</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0-6</w:t>
      </w:r>
      <w:r w:rsidRPr="00836028">
        <w:rPr>
          <w:rStyle w:val="ad"/>
          <w:rFonts w:ascii="楷体" w:eastAsia="楷体" w:hAnsi="楷体" w:hint="eastAsia"/>
          <w:b w:val="0"/>
          <w:bCs w:val="0"/>
          <w:spacing w:val="-4"/>
          <w:sz w:val="32"/>
          <w:szCs w:val="32"/>
        </w:rPr>
        <w:t>岁儿童健康管理率≧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5</w:t>
      </w:r>
      <w:r w:rsidRPr="00836028">
        <w:rPr>
          <w:rStyle w:val="ad"/>
          <w:rFonts w:ascii="楷体" w:eastAsia="楷体" w:hAnsi="楷体" w:hint="eastAsia"/>
          <w:b w:val="0"/>
          <w:bCs w:val="0"/>
          <w:spacing w:val="-4"/>
          <w:sz w:val="32"/>
          <w:szCs w:val="32"/>
        </w:rPr>
        <w:t>）肺结核患者健康管理率≧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6</w:t>
      </w:r>
      <w:r w:rsidRPr="00836028">
        <w:rPr>
          <w:rStyle w:val="ad"/>
          <w:rFonts w:ascii="楷体" w:eastAsia="楷体" w:hAnsi="楷体" w:hint="eastAsia"/>
          <w:b w:val="0"/>
          <w:bCs w:val="0"/>
          <w:spacing w:val="-4"/>
          <w:sz w:val="32"/>
          <w:szCs w:val="32"/>
        </w:rPr>
        <w:t>）严重精神障碍患者管理率≧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7</w:t>
      </w:r>
      <w:r w:rsidRPr="00836028">
        <w:rPr>
          <w:rStyle w:val="ad"/>
          <w:rFonts w:ascii="楷体" w:eastAsia="楷体" w:hAnsi="楷体" w:hint="eastAsia"/>
          <w:b w:val="0"/>
          <w:bCs w:val="0"/>
          <w:spacing w:val="-4"/>
          <w:sz w:val="32"/>
          <w:szCs w:val="32"/>
        </w:rPr>
        <w:t>）孕产妇健康管理率≧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8</w:t>
      </w:r>
      <w:r w:rsidRPr="00836028">
        <w:rPr>
          <w:rStyle w:val="ad"/>
          <w:rFonts w:ascii="楷体" w:eastAsia="楷体" w:hAnsi="楷体" w:hint="eastAsia"/>
          <w:b w:val="0"/>
          <w:bCs w:val="0"/>
          <w:spacing w:val="-4"/>
          <w:sz w:val="32"/>
          <w:szCs w:val="32"/>
        </w:rPr>
        <w:t>）老年人健康管理率≧</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9</w:t>
      </w:r>
      <w:r w:rsidRPr="00836028">
        <w:rPr>
          <w:rStyle w:val="ad"/>
          <w:rFonts w:ascii="楷体" w:eastAsia="楷体" w:hAnsi="楷体" w:hint="eastAsia"/>
          <w:b w:val="0"/>
          <w:bCs w:val="0"/>
          <w:spacing w:val="-4"/>
          <w:sz w:val="32"/>
          <w:szCs w:val="32"/>
        </w:rPr>
        <w:t>）中医药健康管理率≧</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、项目完成时效</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工作完成时间≦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个月，实际完成</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个月，完成率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、项目完成成本</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基本公共卫生服务人均标准≦</w:t>
      </w:r>
      <w:r w:rsidRPr="00836028">
        <w:rPr>
          <w:rStyle w:val="ad"/>
          <w:rFonts w:ascii="楷体" w:eastAsia="楷体" w:hAnsi="楷体" w:hint="eastAsia"/>
          <w:b w:val="0"/>
          <w:bCs w:val="0"/>
          <w:spacing w:val="-4"/>
          <w:sz w:val="32"/>
          <w:szCs w:val="32"/>
        </w:rPr>
        <w:t>60</w:t>
      </w:r>
      <w:r w:rsidRPr="00836028">
        <w:rPr>
          <w:rStyle w:val="ad"/>
          <w:rFonts w:ascii="楷体" w:eastAsia="楷体" w:hAnsi="楷体" w:hint="eastAsia"/>
          <w:b w:val="0"/>
          <w:bCs w:val="0"/>
          <w:spacing w:val="-4"/>
          <w:sz w:val="32"/>
          <w:szCs w:val="32"/>
        </w:rPr>
        <w:t>元</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人，实际完成</w:t>
      </w:r>
      <w:r w:rsidRPr="00836028">
        <w:rPr>
          <w:rStyle w:val="ad"/>
          <w:rFonts w:ascii="楷体" w:eastAsia="楷体" w:hAnsi="楷体" w:hint="eastAsia"/>
          <w:b w:val="0"/>
          <w:bCs w:val="0"/>
          <w:spacing w:val="-4"/>
          <w:sz w:val="32"/>
          <w:szCs w:val="32"/>
        </w:rPr>
        <w:t>60</w:t>
      </w:r>
      <w:r w:rsidRPr="00836028">
        <w:rPr>
          <w:rStyle w:val="ad"/>
          <w:rFonts w:ascii="楷体" w:eastAsia="楷体" w:hAnsi="楷体" w:hint="eastAsia"/>
          <w:b w:val="0"/>
          <w:bCs w:val="0"/>
          <w:spacing w:val="-4"/>
          <w:sz w:val="32"/>
          <w:szCs w:val="32"/>
        </w:rPr>
        <w:t>元</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人，完</w:t>
      </w:r>
      <w:r w:rsidRPr="00836028">
        <w:rPr>
          <w:rStyle w:val="ad"/>
          <w:rFonts w:ascii="楷体" w:eastAsia="楷体" w:hAnsi="楷体" w:hint="eastAsia"/>
          <w:b w:val="0"/>
          <w:bCs w:val="0"/>
          <w:spacing w:val="-4"/>
          <w:sz w:val="32"/>
          <w:szCs w:val="32"/>
        </w:rPr>
        <w:lastRenderedPageBreak/>
        <w:t>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p>
    <w:p w:rsidR="00683372" w:rsidRPr="00836028" w:rsidRDefault="004119A3">
      <w:pPr>
        <w:spacing w:line="540" w:lineRule="exact"/>
        <w:ind w:firstLineChars="181" w:firstLine="567"/>
        <w:rPr>
          <w:rFonts w:ascii="楷体" w:eastAsia="楷体" w:hAnsi="楷体"/>
          <w:b/>
          <w:spacing w:val="-4"/>
          <w:sz w:val="32"/>
          <w:szCs w:val="32"/>
        </w:rPr>
      </w:pPr>
      <w:r w:rsidRPr="00836028">
        <w:rPr>
          <w:rFonts w:ascii="楷体" w:eastAsia="楷体" w:hAnsi="楷体" w:hint="eastAsia"/>
          <w:b/>
          <w:spacing w:val="-4"/>
          <w:sz w:val="32"/>
          <w:szCs w:val="32"/>
        </w:rPr>
        <w:t>（四）</w:t>
      </w:r>
      <w:r w:rsidRPr="00836028">
        <w:rPr>
          <w:rStyle w:val="ad"/>
          <w:rFonts w:ascii="楷体" w:eastAsia="楷体" w:hAnsi="楷体" w:hint="eastAsia"/>
          <w:spacing w:val="-4"/>
          <w:sz w:val="32"/>
          <w:szCs w:val="32"/>
        </w:rPr>
        <w:t>项目效益情况</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我单位</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年中央基本公共卫生服务项目截止到</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12</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日，已完成</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；其中：</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项目实施的经济效益分析：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无。</w:t>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项目实施的社会效益分析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指标</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：居民核心健康知识知晓率≧</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98%</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指标</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：健康档案动态使用率≧</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98%</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t>3.</w:t>
      </w:r>
      <w:r w:rsidRPr="00836028">
        <w:rPr>
          <w:rStyle w:val="ad"/>
          <w:rFonts w:ascii="楷体" w:eastAsia="楷体" w:hAnsi="楷体" w:hint="eastAsia"/>
          <w:b w:val="0"/>
          <w:bCs w:val="0"/>
          <w:spacing w:val="-4"/>
          <w:sz w:val="32"/>
          <w:szCs w:val="32"/>
        </w:rPr>
        <w:t>项目实施</w:t>
      </w:r>
      <w:r w:rsidRPr="00836028">
        <w:rPr>
          <w:rStyle w:val="ad"/>
          <w:rFonts w:ascii="楷体" w:eastAsia="楷体" w:hAnsi="楷体" w:hint="eastAsia"/>
          <w:b w:val="0"/>
          <w:bCs w:val="0"/>
          <w:spacing w:val="-4"/>
          <w:sz w:val="32"/>
          <w:szCs w:val="32"/>
        </w:rPr>
        <w:t>的生态效益分析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无。</w:t>
      </w:r>
      <w:r w:rsidRPr="00836028">
        <w:rPr>
          <w:rStyle w:val="ad"/>
          <w:rFonts w:ascii="楷体" w:eastAsia="楷体" w:hAnsi="楷体" w:hint="eastAsia"/>
          <w:b w:val="0"/>
          <w:bCs w:val="0"/>
          <w:spacing w:val="-4"/>
          <w:sz w:val="32"/>
          <w:szCs w:val="32"/>
        </w:rPr>
        <w:br/>
        <w:t>4.</w:t>
      </w:r>
      <w:r w:rsidRPr="00836028">
        <w:rPr>
          <w:rStyle w:val="ad"/>
          <w:rFonts w:ascii="楷体" w:eastAsia="楷体" w:hAnsi="楷体" w:hint="eastAsia"/>
          <w:b w:val="0"/>
          <w:bCs w:val="0"/>
          <w:spacing w:val="-4"/>
          <w:sz w:val="32"/>
          <w:szCs w:val="32"/>
        </w:rPr>
        <w:t>项目实施的可持续影响分析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全民免费体检覆盖率≧</w:t>
      </w:r>
      <w:r w:rsidRPr="00836028">
        <w:rPr>
          <w:rStyle w:val="ad"/>
          <w:rFonts w:ascii="楷体" w:eastAsia="楷体" w:hAnsi="楷体" w:hint="eastAsia"/>
          <w:b w:val="0"/>
          <w:bCs w:val="0"/>
          <w:spacing w:val="-4"/>
          <w:sz w:val="32"/>
          <w:szCs w:val="32"/>
        </w:rPr>
        <w:t>95%</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98%</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（五）满意度指标完成情况分析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患者满意度≧</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，实际完成</w:t>
      </w:r>
      <w:r w:rsidRPr="00836028">
        <w:rPr>
          <w:rStyle w:val="ad"/>
          <w:rFonts w:ascii="楷体" w:eastAsia="楷体" w:hAnsi="楷体" w:hint="eastAsia"/>
          <w:b w:val="0"/>
          <w:bCs w:val="0"/>
          <w:spacing w:val="-4"/>
          <w:sz w:val="32"/>
          <w:szCs w:val="32"/>
        </w:rPr>
        <w:t>90%</w:t>
      </w:r>
      <w:r w:rsidRPr="00836028">
        <w:rPr>
          <w:rStyle w:val="ad"/>
          <w:rFonts w:ascii="楷体" w:eastAsia="楷体" w:hAnsi="楷体" w:hint="eastAsia"/>
          <w:b w:val="0"/>
          <w:bCs w:val="0"/>
          <w:spacing w:val="-4"/>
          <w:sz w:val="32"/>
          <w:szCs w:val="32"/>
        </w:rPr>
        <w:t>，完成率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p>
    <w:p w:rsidR="00683372" w:rsidRPr="00836028" w:rsidRDefault="00683372">
      <w:pPr>
        <w:spacing w:line="540" w:lineRule="exact"/>
        <w:ind w:firstLine="567"/>
        <w:rPr>
          <w:rStyle w:val="ad"/>
          <w:rFonts w:ascii="楷体" w:eastAsia="楷体" w:hAnsi="楷体"/>
          <w:spacing w:val="-4"/>
          <w:sz w:val="32"/>
          <w:szCs w:val="32"/>
        </w:rPr>
      </w:pPr>
    </w:p>
    <w:p w:rsidR="00683372" w:rsidRPr="00836028" w:rsidRDefault="004119A3">
      <w:pPr>
        <w:numPr>
          <w:ilvl w:val="0"/>
          <w:numId w:val="1"/>
        </w:num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预算执行进度与绩效指标偏差</w:t>
      </w:r>
    </w:p>
    <w:p w:rsidR="00683372" w:rsidRPr="00836028" w:rsidRDefault="004119A3">
      <w:pPr>
        <w:spacing w:line="540" w:lineRule="exact"/>
        <w:ind w:firstLine="567"/>
        <w:rPr>
          <w:rStyle w:val="ad"/>
          <w:rFonts w:ascii="黑体" w:eastAsia="黑体" w:hAnsi="黑体"/>
          <w:b w:val="0"/>
          <w:spacing w:val="-4"/>
          <w:sz w:val="32"/>
          <w:szCs w:val="32"/>
        </w:rPr>
      </w:pPr>
      <w:r w:rsidRPr="00836028">
        <w:rPr>
          <w:rStyle w:val="ad"/>
          <w:rFonts w:ascii="楷体" w:eastAsia="楷体" w:hAnsi="楷体" w:hint="eastAsia"/>
          <w:b w:val="0"/>
          <w:bCs w:val="0"/>
          <w:spacing w:val="-4"/>
          <w:sz w:val="32"/>
          <w:szCs w:val="32"/>
        </w:rPr>
        <w:t>（一）预算执行进度</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根据昌州财社【</w:t>
      </w:r>
      <w:r w:rsidRPr="00836028">
        <w:rPr>
          <w:rStyle w:val="ad"/>
          <w:rFonts w:ascii="楷体" w:eastAsia="楷体" w:hAnsi="楷体" w:hint="eastAsia"/>
          <w:b w:val="0"/>
          <w:bCs w:val="0"/>
          <w:spacing w:val="-4"/>
          <w:sz w:val="32"/>
          <w:szCs w:val="32"/>
        </w:rPr>
        <w:t>2022</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46</w:t>
      </w:r>
      <w:r w:rsidRPr="00836028">
        <w:rPr>
          <w:rStyle w:val="ad"/>
          <w:rFonts w:ascii="楷体" w:eastAsia="楷体" w:hAnsi="楷体" w:hint="eastAsia"/>
          <w:b w:val="0"/>
          <w:bCs w:val="0"/>
          <w:spacing w:val="-4"/>
          <w:sz w:val="32"/>
          <w:szCs w:val="32"/>
        </w:rPr>
        <w:t>号文件，木垒哈萨克自治县白杨河乡卫生院于</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月收到木垒县财政局拨款</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万元，于</w:t>
      </w:r>
      <w:r w:rsidRPr="00836028">
        <w:rPr>
          <w:rStyle w:val="ad"/>
          <w:rFonts w:ascii="楷体" w:eastAsia="楷体" w:hAnsi="楷体" w:hint="eastAsia"/>
          <w:b w:val="0"/>
          <w:bCs w:val="0"/>
          <w:spacing w:val="-4"/>
          <w:sz w:val="32"/>
          <w:szCs w:val="32"/>
        </w:rPr>
        <w:t>2023</w:t>
      </w:r>
      <w:r w:rsidRPr="00836028">
        <w:rPr>
          <w:rStyle w:val="ad"/>
          <w:rFonts w:ascii="楷体" w:eastAsia="楷体" w:hAnsi="楷体" w:hint="eastAsia"/>
          <w:b w:val="0"/>
          <w:bCs w:val="0"/>
          <w:spacing w:val="-4"/>
          <w:sz w:val="32"/>
          <w:szCs w:val="32"/>
        </w:rPr>
        <w:t>年</w:t>
      </w:r>
      <w:r w:rsidRPr="00836028">
        <w:rPr>
          <w:rStyle w:val="ad"/>
          <w:rFonts w:ascii="楷体" w:eastAsia="楷体" w:hAnsi="楷体" w:hint="eastAsia"/>
          <w:b w:val="0"/>
          <w:bCs w:val="0"/>
          <w:spacing w:val="-4"/>
          <w:sz w:val="32"/>
          <w:szCs w:val="32"/>
        </w:rPr>
        <w:t>10</w:t>
      </w:r>
      <w:r w:rsidRPr="00836028">
        <w:rPr>
          <w:rStyle w:val="ad"/>
          <w:rFonts w:ascii="楷体" w:eastAsia="楷体" w:hAnsi="楷体" w:hint="eastAsia"/>
          <w:b w:val="0"/>
          <w:bCs w:val="0"/>
          <w:spacing w:val="-4"/>
          <w:sz w:val="32"/>
          <w:szCs w:val="32"/>
        </w:rPr>
        <w:t>月</w:t>
      </w:r>
      <w:r w:rsidRPr="00836028">
        <w:rPr>
          <w:rStyle w:val="ad"/>
          <w:rFonts w:ascii="楷体" w:eastAsia="楷体" w:hAnsi="楷体" w:hint="eastAsia"/>
          <w:b w:val="0"/>
          <w:bCs w:val="0"/>
          <w:spacing w:val="-4"/>
          <w:sz w:val="32"/>
          <w:szCs w:val="32"/>
        </w:rPr>
        <w:t>31</w:t>
      </w:r>
      <w:r w:rsidRPr="00836028">
        <w:rPr>
          <w:rStyle w:val="ad"/>
          <w:rFonts w:ascii="楷体" w:eastAsia="楷体" w:hAnsi="楷体" w:hint="eastAsia"/>
          <w:b w:val="0"/>
          <w:bCs w:val="0"/>
          <w:spacing w:val="-4"/>
          <w:sz w:val="32"/>
          <w:szCs w:val="32"/>
        </w:rPr>
        <w:t>日已执行</w:t>
      </w:r>
      <w:r w:rsidRPr="00836028">
        <w:rPr>
          <w:rStyle w:val="ad"/>
          <w:rFonts w:ascii="楷体" w:eastAsia="楷体" w:hAnsi="楷体" w:hint="eastAsia"/>
          <w:b w:val="0"/>
          <w:bCs w:val="0"/>
          <w:spacing w:val="-4"/>
          <w:sz w:val="32"/>
          <w:szCs w:val="32"/>
        </w:rPr>
        <w:t>14.5</w:t>
      </w:r>
      <w:r w:rsidRPr="00836028">
        <w:rPr>
          <w:rStyle w:val="ad"/>
          <w:rFonts w:ascii="楷体" w:eastAsia="楷体" w:hAnsi="楷体" w:hint="eastAsia"/>
          <w:b w:val="0"/>
          <w:bCs w:val="0"/>
          <w:spacing w:val="-4"/>
          <w:sz w:val="32"/>
          <w:szCs w:val="32"/>
        </w:rPr>
        <w:t>万元，预算执行率</w:t>
      </w:r>
      <w:r w:rsidRPr="00836028">
        <w:rPr>
          <w:rStyle w:val="ad"/>
          <w:rFonts w:ascii="楷体" w:eastAsia="楷体" w:hAnsi="楷体" w:hint="eastAsia"/>
          <w:b w:val="0"/>
          <w:bCs w:val="0"/>
          <w:spacing w:val="-4"/>
          <w:sz w:val="32"/>
          <w:szCs w:val="32"/>
        </w:rPr>
        <w:t>100%</w:t>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（二）绩效指标偏差</w:t>
      </w:r>
      <w:r w:rsidRPr="00836028">
        <w:rPr>
          <w:rStyle w:val="ad"/>
          <w:rFonts w:ascii="楷体" w:eastAsia="楷体" w:hAnsi="楷体" w:hint="eastAsia"/>
          <w:b w:val="0"/>
          <w:bCs w:val="0"/>
          <w:spacing w:val="-4"/>
          <w:sz w:val="32"/>
          <w:szCs w:val="32"/>
        </w:rPr>
        <w:br/>
        <w:t xml:space="preserve">   </w:t>
      </w:r>
      <w:r w:rsidRPr="00836028">
        <w:rPr>
          <w:rStyle w:val="ad"/>
          <w:rFonts w:ascii="楷体" w:eastAsia="楷体" w:hAnsi="楷体" w:hint="eastAsia"/>
          <w:b w:val="0"/>
          <w:bCs w:val="0"/>
          <w:spacing w:val="-4"/>
          <w:sz w:val="32"/>
          <w:szCs w:val="32"/>
        </w:rPr>
        <w:t>本项目绩效指标有偏差的有</w:t>
      </w:r>
      <w:r w:rsidRPr="00836028">
        <w:rPr>
          <w:rStyle w:val="ad"/>
          <w:rFonts w:ascii="楷体" w:eastAsia="楷体" w:hAnsi="楷体" w:hint="eastAsia"/>
          <w:b w:val="0"/>
          <w:bCs w:val="0"/>
          <w:spacing w:val="-4"/>
          <w:sz w:val="32"/>
          <w:szCs w:val="32"/>
        </w:rPr>
        <w:t>80</w:t>
      </w:r>
      <w:r w:rsidRPr="00836028">
        <w:rPr>
          <w:rStyle w:val="ad"/>
          <w:rFonts w:ascii="楷体" w:eastAsia="楷体" w:hAnsi="楷体" w:hint="eastAsia"/>
          <w:b w:val="0"/>
          <w:bCs w:val="0"/>
          <w:spacing w:val="-4"/>
          <w:sz w:val="32"/>
          <w:szCs w:val="32"/>
        </w:rPr>
        <w:t>岁以上老年人健康体检人</w:t>
      </w:r>
      <w:r w:rsidRPr="00836028">
        <w:rPr>
          <w:rStyle w:val="ad"/>
          <w:rFonts w:ascii="楷体" w:eastAsia="楷体" w:hAnsi="楷体" w:hint="eastAsia"/>
          <w:b w:val="0"/>
          <w:bCs w:val="0"/>
          <w:spacing w:val="-4"/>
          <w:sz w:val="32"/>
          <w:szCs w:val="32"/>
        </w:rPr>
        <w:t>数、适龄人群国家免疫规划疫苗接种人数、</w:t>
      </w:r>
      <w:r w:rsidRPr="00836028">
        <w:rPr>
          <w:rStyle w:val="ad"/>
          <w:rFonts w:ascii="楷体" w:eastAsia="楷体" w:hAnsi="楷体" w:hint="eastAsia"/>
          <w:b w:val="0"/>
          <w:bCs w:val="0"/>
          <w:spacing w:val="-4"/>
          <w:sz w:val="32"/>
          <w:szCs w:val="32"/>
        </w:rPr>
        <w:t>65</w:t>
      </w:r>
      <w:r w:rsidRPr="00836028">
        <w:rPr>
          <w:rStyle w:val="ad"/>
          <w:rFonts w:ascii="楷体" w:eastAsia="楷体" w:hAnsi="楷体" w:hint="eastAsia"/>
          <w:b w:val="0"/>
          <w:bCs w:val="0"/>
          <w:spacing w:val="-4"/>
          <w:sz w:val="32"/>
          <w:szCs w:val="32"/>
        </w:rPr>
        <w:t>岁以上老年人健康管</w:t>
      </w:r>
      <w:r w:rsidRPr="00836028">
        <w:rPr>
          <w:rStyle w:val="ad"/>
          <w:rFonts w:ascii="楷体" w:eastAsia="楷体" w:hAnsi="楷体" w:hint="eastAsia"/>
          <w:b w:val="0"/>
          <w:bCs w:val="0"/>
          <w:spacing w:val="-4"/>
          <w:sz w:val="32"/>
          <w:szCs w:val="32"/>
        </w:rPr>
        <w:lastRenderedPageBreak/>
        <w:t>理人数，偏差原因是：流动人口增多，迁移人口增加</w:t>
      </w:r>
    </w:p>
    <w:p w:rsidR="00683372" w:rsidRPr="00836028" w:rsidRDefault="004119A3">
      <w:pPr>
        <w:numPr>
          <w:ilvl w:val="0"/>
          <w:numId w:val="1"/>
        </w:num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主要经验及做法、存在的问题及原因分析</w:t>
      </w:r>
    </w:p>
    <w:p w:rsidR="00683372" w:rsidRPr="00836028" w:rsidRDefault="004119A3">
      <w:pPr>
        <w:spacing w:line="540" w:lineRule="exact"/>
        <w:ind w:firstLine="567"/>
        <w:rPr>
          <w:rFonts w:ascii="仿宋_GB2312" w:eastAsia="仿宋_GB2312"/>
          <w:spacing w:val="-4"/>
          <w:sz w:val="32"/>
          <w:szCs w:val="32"/>
        </w:rPr>
      </w:pPr>
      <w:r w:rsidRPr="00836028">
        <w:rPr>
          <w:rStyle w:val="ad"/>
          <w:rFonts w:ascii="楷体" w:eastAsia="楷体" w:hAnsi="楷体" w:hint="eastAsia"/>
          <w:b w:val="0"/>
          <w:bCs w:val="0"/>
          <w:spacing w:val="-4"/>
          <w:sz w:val="32"/>
          <w:szCs w:val="32"/>
        </w:rPr>
        <w:t>（一）主要经验及做法</w:t>
      </w:r>
      <w:r w:rsidRPr="00836028">
        <w:rPr>
          <w:rStyle w:val="ad"/>
          <w:rFonts w:ascii="楷体" w:eastAsia="楷体" w:hAnsi="楷体" w:hint="eastAsia"/>
          <w:b w:val="0"/>
          <w:bCs w:val="0"/>
          <w:spacing w:val="-4"/>
          <w:sz w:val="32"/>
          <w:szCs w:val="32"/>
        </w:rPr>
        <w:br/>
        <w:t>1</w:t>
      </w:r>
      <w:r w:rsidRPr="00836028">
        <w:rPr>
          <w:rStyle w:val="ad"/>
          <w:rFonts w:ascii="楷体" w:eastAsia="楷体" w:hAnsi="楷体" w:hint="eastAsia"/>
          <w:b w:val="0"/>
          <w:bCs w:val="0"/>
          <w:spacing w:val="-4"/>
          <w:sz w:val="32"/>
          <w:szCs w:val="32"/>
        </w:rPr>
        <w:t>）是管理愈加规范。制定了专项资金管理工作制度，明确了资金付款流程，统一了资金申请手续，做到了层层审核、层层负责、层层把关，付款中全部要求请款单位提供正规发票，没用白条入账现象。</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w:t>
      </w:r>
      <w:r w:rsidRPr="00836028">
        <w:rPr>
          <w:rStyle w:val="ad"/>
          <w:rFonts w:ascii="楷体" w:eastAsia="楷体" w:hAnsi="楷体" w:hint="eastAsia"/>
          <w:b w:val="0"/>
          <w:bCs w:val="0"/>
          <w:spacing w:val="-4"/>
          <w:sz w:val="32"/>
          <w:szCs w:val="32"/>
        </w:rPr>
        <w:t>管。进一步加强项目协调推动机制，协调帮助解决项目推进中的困难和问题。强化土地、能源等要素保障。</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br/>
        <w:t>2</w:t>
      </w:r>
      <w:r w:rsidRPr="00836028">
        <w:rPr>
          <w:rStyle w:val="ad"/>
          <w:rFonts w:ascii="楷体" w:eastAsia="楷体" w:hAnsi="楷体" w:hint="eastAsia"/>
          <w:b w:val="0"/>
          <w:bCs w:val="0"/>
          <w:spacing w:val="-4"/>
          <w:sz w:val="32"/>
          <w:szCs w:val="32"/>
        </w:rPr>
        <w:t>、后续工作计划</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（二）存在的问题及原因分析</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存在的问题：</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改进措施：</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lastRenderedPageBreak/>
        <w:t>（</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）科学编制预算，提高预算与目标匹配度</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sidRPr="00836028">
        <w:rPr>
          <w:rStyle w:val="ad"/>
          <w:rFonts w:ascii="楷体" w:eastAsia="楷体" w:hAnsi="楷体" w:hint="eastAsia"/>
          <w:b w:val="0"/>
          <w:bCs w:val="0"/>
          <w:spacing w:val="-4"/>
          <w:sz w:val="32"/>
          <w:szCs w:val="32"/>
        </w:rPr>
        <w:t xml:space="preserve"> </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对此，预算单位会同财政部门共同梳理项目绩效目标，合理测算项目工作量，科学编制预算。</w:t>
      </w:r>
    </w:p>
    <w:p w:rsidR="00683372" w:rsidRPr="00836028" w:rsidRDefault="004119A3">
      <w:p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七</w:t>
      </w:r>
      <w:r w:rsidRPr="00836028">
        <w:rPr>
          <w:rStyle w:val="ad"/>
          <w:rFonts w:ascii="黑体" w:eastAsia="黑体" w:hAnsi="黑体" w:hint="eastAsia"/>
          <w:b w:val="0"/>
          <w:spacing w:val="-4"/>
          <w:sz w:val="32"/>
          <w:szCs w:val="32"/>
        </w:rPr>
        <w:t>、有关建议</w:t>
      </w:r>
    </w:p>
    <w:p w:rsidR="00683372" w:rsidRPr="00836028" w:rsidRDefault="004119A3">
      <w:pPr>
        <w:spacing w:line="540" w:lineRule="exact"/>
        <w:ind w:firstLine="567"/>
        <w:rPr>
          <w:rStyle w:val="ad"/>
          <w:rFonts w:ascii="楷体" w:eastAsia="楷体" w:hAnsi="楷体"/>
          <w:spacing w:val="-4"/>
          <w:sz w:val="32"/>
          <w:szCs w:val="32"/>
        </w:rPr>
      </w:pP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1</w:t>
      </w:r>
      <w:r w:rsidRPr="00836028">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w:t>
      </w:r>
      <w:r w:rsidRPr="00836028">
        <w:rPr>
          <w:rStyle w:val="ad"/>
          <w:rFonts w:ascii="楷体" w:eastAsia="楷体" w:hAnsi="楷体" w:hint="eastAsia"/>
          <w:b w:val="0"/>
          <w:bCs w:val="0"/>
          <w:spacing w:val="-4"/>
          <w:sz w:val="32"/>
          <w:szCs w:val="32"/>
        </w:rPr>
        <w:t>公平、公开、公正。</w:t>
      </w:r>
      <w:r w:rsidRPr="00836028">
        <w:rPr>
          <w:rStyle w:val="ad"/>
          <w:rFonts w:ascii="楷体" w:eastAsia="楷体" w:hAnsi="楷体" w:hint="eastAsia"/>
          <w:b w:val="0"/>
          <w:bCs w:val="0"/>
          <w:spacing w:val="-4"/>
          <w:sz w:val="32"/>
          <w:szCs w:val="32"/>
        </w:rPr>
        <w:br/>
      </w:r>
      <w:r w:rsidRPr="00836028">
        <w:rPr>
          <w:rStyle w:val="ad"/>
          <w:rFonts w:ascii="楷体" w:eastAsia="楷体" w:hAnsi="楷体" w:hint="eastAsia"/>
          <w:b w:val="0"/>
          <w:bCs w:val="0"/>
          <w:spacing w:val="-4"/>
          <w:sz w:val="32"/>
          <w:szCs w:val="32"/>
        </w:rPr>
        <w:t>（</w:t>
      </w:r>
      <w:r w:rsidRPr="00836028">
        <w:rPr>
          <w:rStyle w:val="ad"/>
          <w:rFonts w:ascii="楷体" w:eastAsia="楷体" w:hAnsi="楷体" w:hint="eastAsia"/>
          <w:b w:val="0"/>
          <w:bCs w:val="0"/>
          <w:spacing w:val="-4"/>
          <w:sz w:val="32"/>
          <w:szCs w:val="32"/>
        </w:rPr>
        <w:t>2</w:t>
      </w:r>
      <w:r w:rsidRPr="00836028">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p>
    <w:p w:rsidR="00683372" w:rsidRPr="00836028" w:rsidRDefault="004119A3">
      <w:pPr>
        <w:spacing w:line="540" w:lineRule="exact"/>
        <w:ind w:firstLine="640"/>
        <w:rPr>
          <w:rStyle w:val="ad"/>
          <w:rFonts w:ascii="黑体" w:eastAsia="黑体" w:hAnsi="黑体"/>
          <w:b w:val="0"/>
          <w:spacing w:val="-4"/>
          <w:sz w:val="32"/>
          <w:szCs w:val="32"/>
        </w:rPr>
      </w:pPr>
      <w:r w:rsidRPr="00836028">
        <w:rPr>
          <w:rStyle w:val="ad"/>
          <w:rFonts w:ascii="黑体" w:eastAsia="黑体" w:hAnsi="黑体" w:hint="eastAsia"/>
          <w:b w:val="0"/>
          <w:spacing w:val="-4"/>
          <w:sz w:val="32"/>
          <w:szCs w:val="32"/>
        </w:rPr>
        <w:t>八</w:t>
      </w:r>
      <w:r w:rsidRPr="00836028">
        <w:rPr>
          <w:rStyle w:val="ad"/>
          <w:rFonts w:ascii="黑体" w:eastAsia="黑体" w:hAnsi="黑体" w:hint="eastAsia"/>
          <w:b w:val="0"/>
          <w:spacing w:val="-4"/>
          <w:sz w:val="32"/>
          <w:szCs w:val="32"/>
        </w:rPr>
        <w:t>、其他需要说明的问题</w:t>
      </w:r>
    </w:p>
    <w:p w:rsidR="00683372" w:rsidRPr="00836028" w:rsidRDefault="004119A3">
      <w:pPr>
        <w:spacing w:line="540" w:lineRule="exact"/>
        <w:ind w:firstLine="567"/>
        <w:rPr>
          <w:rStyle w:val="ad"/>
          <w:rFonts w:ascii="楷体" w:eastAsia="楷体" w:hAnsi="楷体"/>
          <w:b w:val="0"/>
          <w:bCs w:val="0"/>
          <w:spacing w:val="-4"/>
          <w:sz w:val="32"/>
          <w:szCs w:val="32"/>
        </w:rPr>
      </w:pPr>
      <w:r w:rsidRPr="00836028">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rsidR="00683372" w:rsidRPr="00836028" w:rsidRDefault="00683372">
      <w:pPr>
        <w:spacing w:line="540" w:lineRule="exact"/>
        <w:ind w:firstLine="567"/>
        <w:rPr>
          <w:rStyle w:val="ad"/>
          <w:rFonts w:ascii="仿宋" w:eastAsia="仿宋" w:hAnsi="仿宋"/>
          <w:b w:val="0"/>
          <w:spacing w:val="-4"/>
          <w:sz w:val="32"/>
          <w:szCs w:val="32"/>
        </w:rPr>
      </w:pPr>
    </w:p>
    <w:p w:rsidR="00683372" w:rsidRPr="00836028" w:rsidRDefault="00683372">
      <w:pPr>
        <w:spacing w:line="540" w:lineRule="exact"/>
        <w:ind w:firstLine="567"/>
        <w:rPr>
          <w:rStyle w:val="ad"/>
          <w:rFonts w:ascii="仿宋" w:eastAsia="仿宋" w:hAnsi="仿宋"/>
          <w:b w:val="0"/>
          <w:spacing w:val="-4"/>
          <w:sz w:val="32"/>
          <w:szCs w:val="32"/>
        </w:rPr>
      </w:pPr>
    </w:p>
    <w:p w:rsidR="00683372" w:rsidRPr="00836028" w:rsidRDefault="00683372">
      <w:pPr>
        <w:spacing w:line="540" w:lineRule="exact"/>
        <w:ind w:firstLine="567"/>
        <w:rPr>
          <w:rStyle w:val="ad"/>
          <w:rFonts w:ascii="仿宋" w:eastAsia="仿宋" w:hAnsi="仿宋"/>
          <w:b w:val="0"/>
          <w:spacing w:val="-4"/>
          <w:sz w:val="32"/>
          <w:szCs w:val="32"/>
        </w:rPr>
      </w:pPr>
    </w:p>
    <w:p w:rsidR="00683372" w:rsidRPr="00836028" w:rsidRDefault="00683372">
      <w:pPr>
        <w:spacing w:line="540" w:lineRule="exact"/>
        <w:ind w:firstLine="567"/>
        <w:rPr>
          <w:rStyle w:val="ad"/>
          <w:rFonts w:ascii="仿宋" w:eastAsia="仿宋" w:hAnsi="仿宋"/>
          <w:b w:val="0"/>
          <w:spacing w:val="-4"/>
          <w:sz w:val="32"/>
          <w:szCs w:val="32"/>
        </w:rPr>
      </w:pPr>
    </w:p>
    <w:p w:rsidR="00683372" w:rsidRPr="00836028" w:rsidRDefault="00683372">
      <w:pPr>
        <w:spacing w:line="540" w:lineRule="exact"/>
        <w:ind w:firstLine="567"/>
        <w:rPr>
          <w:rStyle w:val="ad"/>
          <w:rFonts w:ascii="仿宋" w:eastAsia="仿宋" w:hAnsi="仿宋"/>
          <w:b w:val="0"/>
          <w:spacing w:val="-4"/>
          <w:sz w:val="32"/>
          <w:szCs w:val="32"/>
        </w:rPr>
      </w:pPr>
    </w:p>
    <w:sectPr w:rsidR="00683372" w:rsidRPr="00836028">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9A3" w:rsidRDefault="004119A3">
      <w:r>
        <w:separator/>
      </w:r>
    </w:p>
  </w:endnote>
  <w:endnote w:type="continuationSeparator" w:id="0">
    <w:p w:rsidR="004119A3" w:rsidRDefault="0041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683372" w:rsidRDefault="004119A3">
        <w:pPr>
          <w:pStyle w:val="a5"/>
          <w:jc w:val="center"/>
        </w:pPr>
        <w:r>
          <w:fldChar w:fldCharType="begin"/>
        </w:r>
        <w:r>
          <w:instrText>PAGE   \* MERGEFORMAT</w:instrText>
        </w:r>
        <w:r>
          <w:fldChar w:fldCharType="separate"/>
        </w:r>
        <w:r w:rsidR="00836028" w:rsidRPr="00836028">
          <w:rPr>
            <w:noProof/>
            <w:lang w:val="zh-CN"/>
          </w:rPr>
          <w:t>1</w:t>
        </w:r>
        <w:r>
          <w:fldChar w:fldCharType="end"/>
        </w:r>
      </w:p>
    </w:sdtContent>
  </w:sdt>
  <w:p w:rsidR="00683372" w:rsidRDefault="006833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9A3" w:rsidRDefault="004119A3">
      <w:r>
        <w:separator/>
      </w:r>
    </w:p>
  </w:footnote>
  <w:footnote w:type="continuationSeparator" w:id="0">
    <w:p w:rsidR="004119A3" w:rsidRDefault="00411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119A3"/>
    <w:rsid w:val="004366A8"/>
    <w:rsid w:val="00502BA7"/>
    <w:rsid w:val="005162F1"/>
    <w:rsid w:val="00535153"/>
    <w:rsid w:val="00554F82"/>
    <w:rsid w:val="0056390D"/>
    <w:rsid w:val="005719B0"/>
    <w:rsid w:val="005D10D6"/>
    <w:rsid w:val="00683372"/>
    <w:rsid w:val="00836028"/>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5DAF19-62D7-4C7E-BCAD-BE0A24984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